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787D" w14:textId="39F08F36" w:rsidR="00293198" w:rsidRPr="00C01916" w:rsidRDefault="00293198" w:rsidP="00293198">
      <w:pPr>
        <w:pStyle w:val="H1"/>
        <w:rPr>
          <w:rFonts w:ascii="Arial" w:hAnsi="Arial" w:cs="Arial"/>
          <w:sz w:val="22"/>
          <w:szCs w:val="22"/>
          <w:lang w:val="nn-NO"/>
        </w:rPr>
      </w:pPr>
      <w:r w:rsidRPr="00C01916">
        <w:rPr>
          <w:rFonts w:ascii="Arial" w:hAnsi="Arial" w:cs="Arial"/>
          <w:sz w:val="22"/>
          <w:szCs w:val="22"/>
          <w:lang w:val="nn-NO"/>
        </w:rPr>
        <w:t xml:space="preserve">Kompensasjonsordning for kommunale utgifter i 2022, kap. 671 post 60 </w:t>
      </w:r>
    </w:p>
    <w:p w14:paraId="75142441" w14:textId="0B89BB41" w:rsidR="00293198" w:rsidRPr="0064594B" w:rsidRDefault="00293198" w:rsidP="00293198">
      <w:pPr>
        <w:rPr>
          <w:rFonts w:ascii="Arial" w:hAnsi="Arial" w:cs="Arial"/>
          <w:sz w:val="22"/>
          <w:szCs w:val="22"/>
        </w:rPr>
      </w:pPr>
      <w:r w:rsidRPr="00C01916">
        <w:rPr>
          <w:rFonts w:ascii="Arial" w:hAnsi="Arial" w:cs="Arial"/>
          <w:sz w:val="22"/>
          <w:szCs w:val="22"/>
          <w:lang w:val="nn-NO"/>
        </w:rPr>
        <w:t xml:space="preserve">Retningslinjer for tilskudd fra kap. 671 Bosetting av flyktninger og tiltak for innvandrere, post 60 Integreringstilskudd. Fastsatt av Arbeids- og inkluderingsdepartementet </w:t>
      </w:r>
      <w:r w:rsidR="00BD6213">
        <w:rPr>
          <w:rFonts w:ascii="Arial" w:hAnsi="Arial" w:cs="Arial"/>
          <w:sz w:val="22"/>
          <w:szCs w:val="22"/>
          <w:lang w:val="nn-NO"/>
        </w:rPr>
        <w:t>04</w:t>
      </w:r>
      <w:r w:rsidRPr="00C01916">
        <w:rPr>
          <w:rFonts w:ascii="Arial" w:hAnsi="Arial" w:cs="Arial"/>
          <w:sz w:val="22"/>
          <w:szCs w:val="22"/>
          <w:lang w:val="nn-NO"/>
        </w:rPr>
        <w:t>.</w:t>
      </w:r>
      <w:r w:rsidR="00BD6213">
        <w:rPr>
          <w:rFonts w:ascii="Arial" w:hAnsi="Arial" w:cs="Arial"/>
          <w:sz w:val="22"/>
          <w:szCs w:val="22"/>
          <w:lang w:val="nn-NO"/>
        </w:rPr>
        <w:t>10</w:t>
      </w:r>
      <w:r w:rsidRPr="00C01916">
        <w:rPr>
          <w:rFonts w:ascii="Arial" w:hAnsi="Arial" w:cs="Arial"/>
          <w:sz w:val="22"/>
          <w:szCs w:val="22"/>
          <w:lang w:val="nn-NO"/>
        </w:rPr>
        <w:t>.2022, i henhold til Prop. 78 S (2021</w:t>
      </w:r>
      <w:r w:rsidR="00AB5250">
        <w:rPr>
          <w:rFonts w:ascii="Arial" w:hAnsi="Arial" w:cs="Arial"/>
          <w:sz w:val="22"/>
          <w:szCs w:val="22"/>
          <w:lang w:val="nn-NO"/>
        </w:rPr>
        <w:t>–</w:t>
      </w:r>
      <w:r w:rsidRPr="00C01916">
        <w:rPr>
          <w:rFonts w:ascii="Arial" w:hAnsi="Arial" w:cs="Arial"/>
          <w:sz w:val="22"/>
          <w:szCs w:val="22"/>
          <w:lang w:val="nn-NO"/>
        </w:rPr>
        <w:t>2022)</w:t>
      </w:r>
      <w:r w:rsidR="00AB5250">
        <w:rPr>
          <w:rFonts w:ascii="Arial" w:hAnsi="Arial" w:cs="Arial"/>
          <w:sz w:val="22"/>
          <w:szCs w:val="22"/>
          <w:lang w:val="nn-NO"/>
        </w:rPr>
        <w:t xml:space="preserve"> og Innst. 270 S (2021–2022)</w:t>
      </w:r>
      <w:r w:rsidRPr="00C01916">
        <w:rPr>
          <w:rFonts w:ascii="Arial" w:hAnsi="Arial" w:cs="Arial"/>
          <w:sz w:val="22"/>
          <w:szCs w:val="22"/>
          <w:lang w:val="nn-NO"/>
        </w:rPr>
        <w:t xml:space="preserve">, § 8 i Reglement for økonomistyring i staten og kapittel 6 i Bestemmelser om statlig økonomistyring. </w:t>
      </w:r>
      <w:r w:rsidRPr="0064594B">
        <w:rPr>
          <w:rFonts w:ascii="Arial" w:hAnsi="Arial" w:cs="Arial"/>
          <w:sz w:val="22"/>
          <w:szCs w:val="22"/>
        </w:rPr>
        <w:t>Retningslinjene trer i kraft fra samme dato.</w:t>
      </w:r>
    </w:p>
    <w:p w14:paraId="20BFD171" w14:textId="6B33D7C5" w:rsidR="00293198" w:rsidRDefault="00293198" w:rsidP="00293198">
      <w:pPr>
        <w:widowControl w:val="0"/>
        <w:rPr>
          <w:rFonts w:ascii="Arial" w:hAnsi="Arial" w:cs="Arial"/>
          <w:sz w:val="22"/>
          <w:szCs w:val="22"/>
        </w:rPr>
      </w:pPr>
    </w:p>
    <w:p w14:paraId="3EE99515" w14:textId="77777777" w:rsidR="00DA2E91" w:rsidRPr="0064594B" w:rsidRDefault="00DA2E91" w:rsidP="00293198">
      <w:pPr>
        <w:widowControl w:val="0"/>
        <w:rPr>
          <w:rFonts w:ascii="Arial" w:hAnsi="Arial" w:cs="Arial"/>
          <w:sz w:val="22"/>
          <w:szCs w:val="22"/>
        </w:rPr>
      </w:pPr>
    </w:p>
    <w:p w14:paraId="22EC4543" w14:textId="15E41CDC" w:rsidR="00293198" w:rsidRPr="00DA2E91" w:rsidRDefault="00293198" w:rsidP="00DA2E91">
      <w:pPr>
        <w:pStyle w:val="Tittel"/>
        <w:widowControl w:val="0"/>
        <w:rPr>
          <w:rFonts w:ascii="Arial" w:hAnsi="Arial" w:cs="Arial"/>
          <w:sz w:val="22"/>
          <w:szCs w:val="22"/>
          <w:u w:val="single"/>
        </w:rPr>
      </w:pPr>
      <w:r w:rsidRPr="0064594B">
        <w:rPr>
          <w:rFonts w:ascii="Arial" w:hAnsi="Arial" w:cs="Arial"/>
          <w:sz w:val="22"/>
          <w:szCs w:val="22"/>
          <w:u w:val="single"/>
        </w:rPr>
        <w:t xml:space="preserve">del I </w:t>
      </w:r>
      <w:r w:rsidRPr="0064594B">
        <w:rPr>
          <w:rFonts w:ascii="Arial" w:hAnsi="Arial" w:cs="Arial"/>
          <w:sz w:val="22"/>
          <w:szCs w:val="22"/>
          <w:u w:val="single"/>
        </w:rPr>
        <w:noBreakHyphen/>
        <w:t xml:space="preserve"> TILSKUDDSORDNINGENS INNRETNING</w:t>
      </w:r>
    </w:p>
    <w:p w14:paraId="5D29DF99" w14:textId="77777777" w:rsidR="00293198" w:rsidRPr="0064594B" w:rsidRDefault="00293198" w:rsidP="00293198">
      <w:pPr>
        <w:pStyle w:val="Overskrift1"/>
        <w:numPr>
          <w:ilvl w:val="0"/>
          <w:numId w:val="9"/>
        </w:numPr>
        <w:ind w:left="0"/>
        <w:rPr>
          <w:rFonts w:ascii="Arial" w:hAnsi="Arial" w:cs="Arial"/>
          <w:sz w:val="22"/>
          <w:szCs w:val="22"/>
        </w:rPr>
      </w:pPr>
      <w:r w:rsidRPr="0064594B">
        <w:t>Formål med ordningen</w:t>
      </w:r>
    </w:p>
    <w:p w14:paraId="2A73DCA1" w14:textId="77777777" w:rsidR="00293198" w:rsidRPr="0064594B" w:rsidRDefault="00293198" w:rsidP="00293198">
      <w:pPr>
        <w:rPr>
          <w:rFonts w:ascii="Arial" w:hAnsi="Arial" w:cs="Arial"/>
          <w:sz w:val="22"/>
          <w:szCs w:val="22"/>
        </w:rPr>
      </w:pPr>
      <w:r w:rsidRPr="0064594B">
        <w:rPr>
          <w:rFonts w:ascii="Arial" w:hAnsi="Arial" w:cs="Arial"/>
          <w:sz w:val="22"/>
          <w:szCs w:val="22"/>
        </w:rPr>
        <w:t xml:space="preserve">Formålet med ordningen er at kommuner kompenseres for utgifter knyttet til plasser som kommunen har vedtatt å stille til rådighet for </w:t>
      </w:r>
      <w:r>
        <w:rPr>
          <w:rFonts w:ascii="Arial" w:hAnsi="Arial" w:cs="Arial"/>
          <w:sz w:val="22"/>
          <w:szCs w:val="22"/>
        </w:rPr>
        <w:t xml:space="preserve">bosetting av flyktninger i </w:t>
      </w:r>
      <w:r w:rsidRPr="0064594B">
        <w:rPr>
          <w:rFonts w:ascii="Arial" w:hAnsi="Arial" w:cs="Arial"/>
          <w:sz w:val="22"/>
          <w:szCs w:val="22"/>
        </w:rPr>
        <w:t>2022, men som ikke har blitt benyttet.</w:t>
      </w:r>
    </w:p>
    <w:p w14:paraId="39E3E37B" w14:textId="77777777" w:rsidR="00293198" w:rsidRPr="0064594B" w:rsidRDefault="00293198" w:rsidP="00293198">
      <w:pPr>
        <w:rPr>
          <w:rFonts w:ascii="Arial" w:hAnsi="Arial" w:cs="Arial"/>
          <w:sz w:val="22"/>
          <w:szCs w:val="22"/>
        </w:rPr>
      </w:pPr>
    </w:p>
    <w:p w14:paraId="769ABB19" w14:textId="77777777" w:rsidR="00293198" w:rsidRPr="0064594B" w:rsidRDefault="00293198" w:rsidP="00293198">
      <w:pPr>
        <w:rPr>
          <w:rFonts w:ascii="Arial" w:hAnsi="Arial" w:cs="Arial"/>
          <w:sz w:val="22"/>
          <w:szCs w:val="22"/>
        </w:rPr>
      </w:pPr>
      <w:r w:rsidRPr="0064594B">
        <w:rPr>
          <w:rFonts w:ascii="Arial" w:hAnsi="Arial" w:cs="Arial"/>
          <w:sz w:val="22"/>
          <w:szCs w:val="22"/>
        </w:rPr>
        <w:t>Kompensasjonen skal bidra til:</w:t>
      </w:r>
    </w:p>
    <w:p w14:paraId="4D7A739C" w14:textId="4C61CD5B" w:rsidR="00293198" w:rsidRPr="0064594B" w:rsidRDefault="00293198" w:rsidP="00293198">
      <w:pPr>
        <w:pStyle w:val="Listeavsnitt"/>
        <w:numPr>
          <w:ilvl w:val="0"/>
          <w:numId w:val="4"/>
        </w:numPr>
        <w:jc w:val="both"/>
        <w:rPr>
          <w:rStyle w:val="normaltextrun"/>
          <w:rFonts w:ascii="Arial" w:hAnsi="Arial" w:cs="Arial"/>
          <w:sz w:val="22"/>
          <w:szCs w:val="22"/>
        </w:rPr>
      </w:pPr>
      <w:r>
        <w:rPr>
          <w:rFonts w:ascii="Arial" w:hAnsi="Arial" w:cs="Arial"/>
          <w:sz w:val="22"/>
          <w:szCs w:val="22"/>
        </w:rPr>
        <w:t>å</w:t>
      </w:r>
      <w:r w:rsidRPr="0064594B">
        <w:rPr>
          <w:rFonts w:ascii="Arial" w:hAnsi="Arial" w:cs="Arial"/>
          <w:sz w:val="22"/>
          <w:szCs w:val="22"/>
        </w:rPr>
        <w:t xml:space="preserve"> </w:t>
      </w:r>
      <w:r w:rsidR="009A135B">
        <w:rPr>
          <w:rFonts w:ascii="Arial" w:hAnsi="Arial" w:cs="Arial"/>
          <w:sz w:val="22"/>
          <w:szCs w:val="22"/>
        </w:rPr>
        <w:t>redusere merutgiftene</w:t>
      </w:r>
      <w:r w:rsidRPr="0064594B">
        <w:rPr>
          <w:rFonts w:ascii="Arial" w:hAnsi="Arial" w:cs="Arial"/>
          <w:sz w:val="22"/>
          <w:szCs w:val="22"/>
        </w:rPr>
        <w:t xml:space="preserve"> kommunene har pådratt seg ved å planlegge for bosetting av et stort antall flyktninger </w:t>
      </w:r>
      <w:r w:rsidRPr="0064594B">
        <w:rPr>
          <w:rStyle w:val="normaltextrun"/>
          <w:rFonts w:ascii="Arial" w:hAnsi="Arial" w:cs="Arial"/>
          <w:color w:val="000000"/>
          <w:sz w:val="22"/>
          <w:szCs w:val="22"/>
          <w:shd w:val="clear" w:color="auto" w:fill="FFFFFF"/>
        </w:rPr>
        <w:t xml:space="preserve">uten å ha </w:t>
      </w:r>
      <w:r w:rsidR="001E5166">
        <w:rPr>
          <w:rStyle w:val="normaltextrun"/>
          <w:rFonts w:ascii="Arial" w:hAnsi="Arial" w:cs="Arial"/>
          <w:color w:val="000000"/>
          <w:sz w:val="22"/>
          <w:szCs w:val="22"/>
          <w:shd w:val="clear" w:color="auto" w:fill="FFFFFF"/>
        </w:rPr>
        <w:t>høy sikkerhet</w:t>
      </w:r>
      <w:r w:rsidRPr="0064594B">
        <w:rPr>
          <w:rStyle w:val="normaltextrun"/>
          <w:rFonts w:ascii="Arial" w:hAnsi="Arial" w:cs="Arial"/>
          <w:color w:val="000000"/>
          <w:sz w:val="22"/>
          <w:szCs w:val="22"/>
          <w:shd w:val="clear" w:color="auto" w:fill="FFFFFF"/>
        </w:rPr>
        <w:t xml:space="preserve"> for at de faktisk vil motta dette antallet flyktninger, og tilhørende tilskudd.</w:t>
      </w:r>
    </w:p>
    <w:p w14:paraId="6DB20D1F" w14:textId="77777777" w:rsidR="00293198" w:rsidRPr="0064594B" w:rsidRDefault="00293198" w:rsidP="00293198">
      <w:pPr>
        <w:pStyle w:val="Listeavsnitt"/>
        <w:jc w:val="both"/>
        <w:rPr>
          <w:rStyle w:val="normaltextrun"/>
          <w:rFonts w:ascii="Arial" w:hAnsi="Arial" w:cs="Arial"/>
          <w:sz w:val="22"/>
          <w:szCs w:val="22"/>
        </w:rPr>
      </w:pPr>
    </w:p>
    <w:p w14:paraId="62AE5C37" w14:textId="77777777" w:rsidR="00293198" w:rsidRPr="0064594B" w:rsidRDefault="00293198" w:rsidP="00293198">
      <w:pPr>
        <w:pStyle w:val="Overskrift1"/>
        <w:numPr>
          <w:ilvl w:val="0"/>
          <w:numId w:val="9"/>
        </w:numPr>
        <w:ind w:left="0"/>
      </w:pPr>
      <w:r w:rsidRPr="0064594B">
        <w:t>Definisjoner</w:t>
      </w:r>
    </w:p>
    <w:p w14:paraId="561490DB" w14:textId="77777777" w:rsidR="00293198" w:rsidRPr="0064594B" w:rsidRDefault="00293198" w:rsidP="00293198">
      <w:pPr>
        <w:rPr>
          <w:i/>
          <w:iCs/>
        </w:rPr>
      </w:pPr>
      <w:r w:rsidRPr="0064594B">
        <w:rPr>
          <w:i/>
          <w:iCs/>
        </w:rPr>
        <w:t>Vedtaksplass</w:t>
      </w:r>
    </w:p>
    <w:p w14:paraId="6E060A75" w14:textId="77777777" w:rsidR="00293198" w:rsidRPr="0064594B" w:rsidRDefault="00293198" w:rsidP="00293198">
      <w:pPr>
        <w:rPr>
          <w:rFonts w:ascii="Arial" w:hAnsi="Arial" w:cs="Arial"/>
          <w:sz w:val="22"/>
          <w:szCs w:val="18"/>
        </w:rPr>
      </w:pPr>
      <w:r w:rsidRPr="0064594B">
        <w:rPr>
          <w:rFonts w:ascii="Arial" w:hAnsi="Arial" w:cs="Arial"/>
          <w:sz w:val="22"/>
          <w:szCs w:val="18"/>
        </w:rPr>
        <w:t xml:space="preserve">En vedtaksplass er opprettet når kommunen etter anmodning fra IMDi har fattet vedtak om å bosette et antall flyktninger.  </w:t>
      </w:r>
    </w:p>
    <w:p w14:paraId="78CC0FBB" w14:textId="77777777" w:rsidR="00293198" w:rsidRPr="0064594B" w:rsidRDefault="00293198" w:rsidP="00293198">
      <w:pPr>
        <w:rPr>
          <w:i/>
          <w:iCs/>
        </w:rPr>
      </w:pPr>
    </w:p>
    <w:p w14:paraId="4784620F" w14:textId="77777777" w:rsidR="00293198" w:rsidRPr="0064594B" w:rsidRDefault="00293198" w:rsidP="00293198">
      <w:pPr>
        <w:rPr>
          <w:i/>
          <w:iCs/>
        </w:rPr>
      </w:pPr>
      <w:r w:rsidRPr="0064594B">
        <w:rPr>
          <w:i/>
          <w:iCs/>
        </w:rPr>
        <w:t>Benyttet vedtaksplass</w:t>
      </w:r>
    </w:p>
    <w:p w14:paraId="3CB2AD4B" w14:textId="77777777" w:rsidR="00293198" w:rsidRPr="0064594B" w:rsidRDefault="00293198" w:rsidP="00293198">
      <w:pPr>
        <w:rPr>
          <w:rFonts w:ascii="Arial" w:hAnsi="Arial" w:cs="Arial"/>
          <w:iCs/>
          <w:color w:val="000000" w:themeColor="text1"/>
          <w:sz w:val="22"/>
          <w:szCs w:val="22"/>
        </w:rPr>
      </w:pPr>
      <w:r w:rsidRPr="0064594B">
        <w:rPr>
          <w:rFonts w:ascii="Arial" w:hAnsi="Arial" w:cs="Arial"/>
          <w:iCs/>
          <w:color w:val="000000" w:themeColor="text1"/>
          <w:sz w:val="22"/>
          <w:szCs w:val="22"/>
        </w:rPr>
        <w:t xml:space="preserve">En vedtaksplass regnes </w:t>
      </w:r>
      <w:r w:rsidRPr="0064594B">
        <w:rPr>
          <w:rFonts w:ascii="Arial" w:hAnsi="Arial" w:cs="Arial"/>
          <w:bCs/>
          <w:iCs/>
          <w:color w:val="000000" w:themeColor="text1"/>
          <w:sz w:val="22"/>
          <w:szCs w:val="22"/>
        </w:rPr>
        <w:t xml:space="preserve">for dette formålet som </w:t>
      </w:r>
      <w:r w:rsidRPr="0064594B">
        <w:rPr>
          <w:rFonts w:ascii="Arial" w:hAnsi="Arial" w:cs="Arial"/>
          <w:iCs/>
          <w:color w:val="000000" w:themeColor="text1"/>
          <w:sz w:val="22"/>
          <w:szCs w:val="22"/>
        </w:rPr>
        <w:t>benyttet når kommunen har bosatt flyktninger som har registrert bosettingsdato i IMDinett fra og med 01.01.2022 til og med 31.12.2022.</w:t>
      </w:r>
    </w:p>
    <w:p w14:paraId="2DAEF9E7" w14:textId="77777777" w:rsidR="00293198" w:rsidRPr="0064594B" w:rsidRDefault="00293198" w:rsidP="00293198">
      <w:pPr>
        <w:rPr>
          <w:i/>
          <w:iCs/>
        </w:rPr>
      </w:pPr>
      <w:r w:rsidRPr="0064594B">
        <w:rPr>
          <w:rFonts w:ascii="Arial" w:hAnsi="Arial" w:cs="Arial"/>
          <w:iCs/>
          <w:color w:val="000000" w:themeColor="text1"/>
          <w:sz w:val="22"/>
          <w:szCs w:val="22"/>
        </w:rPr>
        <w:t xml:space="preserve">Dersom det er inngått avtale i 2022 om å bosette enkeltpersoner, så regnes dette som en benyttet vedtaksplass. </w:t>
      </w:r>
    </w:p>
    <w:p w14:paraId="2CB5DCB9" w14:textId="77777777" w:rsidR="00293198" w:rsidRPr="0064594B" w:rsidRDefault="00293198" w:rsidP="00293198">
      <w:pPr>
        <w:rPr>
          <w:rFonts w:ascii="Arial" w:hAnsi="Arial" w:cs="Arial"/>
          <w:iCs/>
          <w:color w:val="000000" w:themeColor="text1"/>
          <w:sz w:val="22"/>
          <w:szCs w:val="22"/>
        </w:rPr>
      </w:pPr>
    </w:p>
    <w:p w14:paraId="57E17BD3" w14:textId="77777777" w:rsidR="00293198" w:rsidRPr="0064594B" w:rsidRDefault="00293198" w:rsidP="00293198">
      <w:pPr>
        <w:rPr>
          <w:rFonts w:ascii="Arial" w:hAnsi="Arial" w:cs="Arial"/>
          <w:i/>
          <w:color w:val="000000" w:themeColor="text1"/>
          <w:sz w:val="22"/>
          <w:szCs w:val="22"/>
        </w:rPr>
      </w:pPr>
      <w:r w:rsidRPr="0064594B">
        <w:rPr>
          <w:i/>
          <w:iCs/>
        </w:rPr>
        <w:t>Ubenyttet</w:t>
      </w:r>
      <w:r w:rsidRPr="0064594B">
        <w:rPr>
          <w:rFonts w:ascii="Arial" w:hAnsi="Arial" w:cs="Arial"/>
          <w:i/>
          <w:color w:val="000000" w:themeColor="text1"/>
          <w:sz w:val="22"/>
          <w:szCs w:val="22"/>
        </w:rPr>
        <w:t xml:space="preserve"> </w:t>
      </w:r>
      <w:r w:rsidRPr="0064594B">
        <w:rPr>
          <w:i/>
          <w:iCs/>
        </w:rPr>
        <w:t>vedtaksplass</w:t>
      </w:r>
    </w:p>
    <w:p w14:paraId="00582699" w14:textId="0725A245" w:rsidR="00293198" w:rsidRDefault="00293198" w:rsidP="00293198">
      <w:pPr>
        <w:rPr>
          <w:rFonts w:ascii="Arial" w:hAnsi="Arial" w:cs="Arial"/>
          <w:iCs/>
          <w:color w:val="000000" w:themeColor="text1"/>
          <w:sz w:val="22"/>
          <w:szCs w:val="22"/>
        </w:rPr>
      </w:pPr>
      <w:r w:rsidRPr="0064594B">
        <w:rPr>
          <w:rFonts w:ascii="Arial" w:hAnsi="Arial" w:cs="Arial"/>
          <w:iCs/>
          <w:color w:val="000000" w:themeColor="text1"/>
          <w:sz w:val="22"/>
          <w:szCs w:val="22"/>
        </w:rPr>
        <w:t>Ubenyttede vedtaksplasser regnes for dette formålet som differansen mellom antall plasser kommunen har vedtatt å bosette i 2022 innenfor IMDis anmodning og antall vedtaksplasser som er benyttet i 2022.</w:t>
      </w:r>
    </w:p>
    <w:p w14:paraId="49CEE6A4" w14:textId="77777777" w:rsidR="00DA2E91" w:rsidRPr="0064594B" w:rsidRDefault="00DA2E91" w:rsidP="00293198">
      <w:pPr>
        <w:rPr>
          <w:rFonts w:ascii="Arial" w:hAnsi="Arial" w:cs="Arial"/>
          <w:iCs/>
          <w:color w:val="000000" w:themeColor="text1"/>
          <w:sz w:val="22"/>
          <w:szCs w:val="22"/>
        </w:rPr>
      </w:pPr>
    </w:p>
    <w:p w14:paraId="50CD5FFF" w14:textId="77777777" w:rsidR="00293198" w:rsidRPr="0064594B" w:rsidRDefault="00293198" w:rsidP="00293198">
      <w:pPr>
        <w:pStyle w:val="Overskrift1"/>
        <w:numPr>
          <w:ilvl w:val="0"/>
          <w:numId w:val="9"/>
        </w:numPr>
        <w:ind w:left="0"/>
      </w:pPr>
      <w:r w:rsidRPr="0064594B">
        <w:t>Tilskuddsmottaker</w:t>
      </w:r>
    </w:p>
    <w:p w14:paraId="28AE0FFF" w14:textId="77777777" w:rsidR="00DA2E91" w:rsidRDefault="00293198" w:rsidP="00293198">
      <w:pPr>
        <w:rPr>
          <w:rFonts w:ascii="Arial" w:hAnsi="Arial" w:cs="Arial"/>
          <w:sz w:val="22"/>
          <w:szCs w:val="22"/>
        </w:rPr>
      </w:pPr>
      <w:r w:rsidRPr="0064594B">
        <w:rPr>
          <w:rFonts w:ascii="Arial" w:hAnsi="Arial" w:cs="Arial"/>
          <w:sz w:val="22"/>
          <w:szCs w:val="22"/>
        </w:rPr>
        <w:t xml:space="preserve">Tilskuddsmottaker er </w:t>
      </w:r>
      <w:r w:rsidRPr="0064594B">
        <w:rPr>
          <w:rFonts w:ascii="Arial" w:hAnsi="Arial" w:cs="Arial"/>
          <w:kern w:val="28"/>
          <w:sz w:val="22"/>
          <w:szCs w:val="22"/>
        </w:rPr>
        <w:t>kommuner som har vedtatt å bosette flyktninger etter anmodning fra IMDi og stilt disse vedtaksplassene til rådighet, men hvor vedtaksplasser ikke har blitt benyttet</w:t>
      </w:r>
      <w:r w:rsidRPr="0064594B">
        <w:rPr>
          <w:rFonts w:ascii="Arial" w:hAnsi="Arial" w:cs="Arial"/>
          <w:sz w:val="22"/>
          <w:szCs w:val="22"/>
        </w:rPr>
        <w:t xml:space="preserve"> i 2022.</w:t>
      </w:r>
    </w:p>
    <w:p w14:paraId="71E89E1D" w14:textId="526931F3" w:rsidR="00293198" w:rsidRPr="0064594B" w:rsidRDefault="00293198" w:rsidP="00293198">
      <w:pPr>
        <w:rPr>
          <w:rFonts w:ascii="Arial" w:hAnsi="Arial" w:cs="Arial"/>
          <w:sz w:val="22"/>
          <w:szCs w:val="22"/>
        </w:rPr>
      </w:pPr>
      <w:r w:rsidRPr="0064594B">
        <w:rPr>
          <w:rFonts w:ascii="Arial" w:hAnsi="Arial" w:cs="Arial"/>
          <w:sz w:val="22"/>
          <w:szCs w:val="22"/>
        </w:rPr>
        <w:t xml:space="preserve"> </w:t>
      </w:r>
    </w:p>
    <w:p w14:paraId="118E0D4F" w14:textId="77777777" w:rsidR="00293198" w:rsidRPr="0064594B" w:rsidRDefault="00293198" w:rsidP="00293198">
      <w:pPr>
        <w:pStyle w:val="Overskrift1"/>
        <w:numPr>
          <w:ilvl w:val="0"/>
          <w:numId w:val="9"/>
        </w:numPr>
        <w:ind w:left="0"/>
      </w:pPr>
      <w:r w:rsidRPr="0064594B">
        <w:t>Vilkår for å motta tilskudd</w:t>
      </w:r>
    </w:p>
    <w:p w14:paraId="11A154C9" w14:textId="77777777" w:rsidR="00293198" w:rsidRDefault="00293198" w:rsidP="00293198">
      <w:pPr>
        <w:pStyle w:val="Overskrift2"/>
        <w:numPr>
          <w:ilvl w:val="1"/>
          <w:numId w:val="3"/>
        </w:numPr>
        <w:rPr>
          <w:rFonts w:ascii="Arial" w:hAnsi="Arial" w:cs="Arial"/>
          <w:sz w:val="22"/>
          <w:szCs w:val="22"/>
        </w:rPr>
      </w:pPr>
      <w:bookmarkStart w:id="0" w:name="_Hlk115254495"/>
      <w:r>
        <w:rPr>
          <w:rFonts w:ascii="Arial" w:hAnsi="Arial" w:cs="Arial"/>
          <w:sz w:val="22"/>
          <w:szCs w:val="22"/>
        </w:rPr>
        <w:t>Tildelingskriterier</w:t>
      </w:r>
    </w:p>
    <w:p w14:paraId="2BF35321" w14:textId="0F9D730A" w:rsidR="00293198" w:rsidRPr="0064594B" w:rsidRDefault="00293198" w:rsidP="006C46B8">
      <w:pPr>
        <w:rPr>
          <w:rFonts w:ascii="Arial" w:hAnsi="Arial" w:cs="Arial"/>
          <w:sz w:val="22"/>
          <w:szCs w:val="22"/>
        </w:rPr>
      </w:pPr>
      <w:r w:rsidRPr="0064594B">
        <w:rPr>
          <w:rFonts w:ascii="Arial" w:hAnsi="Arial" w:cs="Arial"/>
          <w:sz w:val="22"/>
          <w:szCs w:val="22"/>
        </w:rPr>
        <w:t xml:space="preserve">Kommuner må ha ubenyttede vedtaksplasser som kommunen har stilt til rådighet for bosetting av flyktninger i 2022. </w:t>
      </w:r>
      <w:r w:rsidR="002C19E6">
        <w:rPr>
          <w:rFonts w:ascii="Arial" w:hAnsi="Arial" w:cs="Arial"/>
          <w:sz w:val="22"/>
          <w:szCs w:val="22"/>
        </w:rPr>
        <w:t>Antall p</w:t>
      </w:r>
      <w:r w:rsidRPr="0064594B">
        <w:rPr>
          <w:rFonts w:ascii="Arial" w:hAnsi="Arial" w:cs="Arial"/>
          <w:sz w:val="22"/>
          <w:szCs w:val="22"/>
        </w:rPr>
        <w:t>lasser som er vedtatt innenfor IMDis anmodning legges til grunn. Det gis ikke kompensasjon for plasser som er vedtatt utover anmodningen fra IMDi. Dersom kommunen har vedtatt et antall lavere enn anmodningen, vil kommunen maksimalt kunne få kompensasjon for det antallet plasser kommunen faktisk har vedtatt</w:t>
      </w:r>
      <w:r w:rsidRPr="0064594B">
        <w:rPr>
          <w:rFonts w:ascii="Arial" w:hAnsi="Arial" w:cs="Arial"/>
          <w:bCs/>
          <w:sz w:val="22"/>
          <w:szCs w:val="22"/>
        </w:rPr>
        <w:t xml:space="preserve"> å bosette.</w:t>
      </w:r>
    </w:p>
    <w:p w14:paraId="30C8F53A" w14:textId="77777777" w:rsidR="00293198" w:rsidRPr="0064594B" w:rsidRDefault="00293198" w:rsidP="00293198">
      <w:pPr>
        <w:rPr>
          <w:rFonts w:ascii="Arial" w:hAnsi="Arial" w:cs="Arial"/>
          <w:sz w:val="22"/>
          <w:szCs w:val="22"/>
        </w:rPr>
      </w:pPr>
    </w:p>
    <w:p w14:paraId="308CE946" w14:textId="22F2C44D" w:rsidR="006434D1" w:rsidRPr="0064594B" w:rsidRDefault="00293198" w:rsidP="006434D1">
      <w:pPr>
        <w:rPr>
          <w:rFonts w:ascii="Arial" w:hAnsi="Arial" w:cs="Arial"/>
          <w:sz w:val="22"/>
          <w:szCs w:val="22"/>
        </w:rPr>
      </w:pPr>
      <w:r w:rsidRPr="0064594B">
        <w:rPr>
          <w:rFonts w:ascii="Arial" w:hAnsi="Arial" w:cs="Arial"/>
          <w:sz w:val="22"/>
          <w:szCs w:val="22"/>
        </w:rPr>
        <w:t>Det er et vilkår at kommunen tar imot de flyktningene de får fordelt fra IMDi.</w:t>
      </w:r>
      <w:r w:rsidR="002C19E6">
        <w:rPr>
          <w:rFonts w:ascii="Arial" w:hAnsi="Arial" w:cs="Arial"/>
          <w:sz w:val="22"/>
          <w:szCs w:val="22"/>
        </w:rPr>
        <w:t xml:space="preserve"> Det</w:t>
      </w:r>
      <w:r w:rsidR="006434D1" w:rsidRPr="0064594B">
        <w:rPr>
          <w:rFonts w:ascii="Arial" w:hAnsi="Arial" w:cs="Arial"/>
          <w:sz w:val="22"/>
          <w:szCs w:val="22"/>
        </w:rPr>
        <w:t xml:space="preserve"> er </w:t>
      </w:r>
      <w:r w:rsidR="002C19E6">
        <w:rPr>
          <w:rFonts w:ascii="Arial" w:hAnsi="Arial" w:cs="Arial"/>
          <w:sz w:val="22"/>
          <w:szCs w:val="22"/>
        </w:rPr>
        <w:t xml:space="preserve">også </w:t>
      </w:r>
      <w:r w:rsidR="006434D1" w:rsidRPr="0064594B">
        <w:rPr>
          <w:rFonts w:ascii="Arial" w:hAnsi="Arial" w:cs="Arial"/>
          <w:sz w:val="22"/>
          <w:szCs w:val="22"/>
        </w:rPr>
        <w:t>et vilkår at kommunen har begynt å bygge opp kapasiteten for bosettingsplassene</w:t>
      </w:r>
      <w:r w:rsidR="002C19E6">
        <w:rPr>
          <w:rFonts w:ascii="Arial" w:hAnsi="Arial" w:cs="Arial"/>
          <w:sz w:val="22"/>
          <w:szCs w:val="22"/>
        </w:rPr>
        <w:t xml:space="preserve"> og har </w:t>
      </w:r>
      <w:r w:rsidR="006434D1">
        <w:rPr>
          <w:rFonts w:ascii="Arial" w:hAnsi="Arial" w:cs="Arial"/>
          <w:sz w:val="22"/>
          <w:szCs w:val="22"/>
        </w:rPr>
        <w:t xml:space="preserve"> pådratt seg økonomiske forpliktelser.</w:t>
      </w:r>
    </w:p>
    <w:p w14:paraId="1A596732" w14:textId="72D8B43D" w:rsidR="006434D1" w:rsidRDefault="006434D1" w:rsidP="00293198">
      <w:pPr>
        <w:rPr>
          <w:rFonts w:ascii="Arial" w:hAnsi="Arial" w:cs="Arial"/>
          <w:sz w:val="22"/>
          <w:szCs w:val="22"/>
        </w:rPr>
      </w:pPr>
    </w:p>
    <w:p w14:paraId="17DAF5D5" w14:textId="77777777" w:rsidR="00293198" w:rsidRPr="0064594B" w:rsidRDefault="00293198" w:rsidP="00293198">
      <w:pPr>
        <w:pStyle w:val="Overskrift2"/>
        <w:numPr>
          <w:ilvl w:val="1"/>
          <w:numId w:val="3"/>
        </w:numPr>
        <w:rPr>
          <w:rFonts w:ascii="Arial" w:hAnsi="Arial" w:cs="Arial"/>
          <w:sz w:val="22"/>
          <w:szCs w:val="22"/>
        </w:rPr>
      </w:pPr>
      <w:r w:rsidRPr="0064594B">
        <w:rPr>
          <w:rFonts w:ascii="Arial" w:hAnsi="Arial" w:cs="Arial"/>
          <w:sz w:val="22"/>
          <w:szCs w:val="22"/>
        </w:rPr>
        <w:t>Beregningsregler</w:t>
      </w:r>
    </w:p>
    <w:p w14:paraId="4615A03B" w14:textId="77777777" w:rsidR="00293198" w:rsidRPr="0064594B" w:rsidRDefault="00293198" w:rsidP="00293198">
      <w:pPr>
        <w:rPr>
          <w:rFonts w:ascii="Arial" w:hAnsi="Arial" w:cs="Arial"/>
          <w:color w:val="000000" w:themeColor="text1"/>
          <w:sz w:val="22"/>
          <w:szCs w:val="22"/>
        </w:rPr>
      </w:pPr>
      <w:r w:rsidRPr="0064594B">
        <w:rPr>
          <w:rFonts w:ascii="Arial" w:hAnsi="Arial" w:cs="Arial"/>
          <w:iCs/>
          <w:color w:val="000000" w:themeColor="text1"/>
          <w:sz w:val="22"/>
          <w:szCs w:val="22"/>
        </w:rPr>
        <w:t>Det ytes et tilskudd på 50 000 kroner per ubenyttede vedtaksplass i kommunen. I tilfeller der flyktningen har blitt bosatt, men senere har flyttet fra bosettingskommunen, gis det ikke tilskudd.</w:t>
      </w:r>
    </w:p>
    <w:p w14:paraId="46B0C595" w14:textId="77777777" w:rsidR="00293198" w:rsidRPr="0064594B" w:rsidRDefault="00293198" w:rsidP="00293198">
      <w:pPr>
        <w:rPr>
          <w:rFonts w:ascii="Arial" w:hAnsi="Arial" w:cs="Arial"/>
          <w:iCs/>
          <w:color w:val="000000" w:themeColor="text1"/>
          <w:sz w:val="22"/>
          <w:szCs w:val="22"/>
        </w:rPr>
      </w:pPr>
    </w:p>
    <w:p w14:paraId="0698D048" w14:textId="77777777" w:rsidR="00293198" w:rsidRPr="0064594B" w:rsidRDefault="00293198" w:rsidP="00293198">
      <w:pPr>
        <w:rPr>
          <w:rFonts w:ascii="Arial" w:hAnsi="Arial" w:cs="Arial"/>
          <w:iCs/>
          <w:color w:val="000000" w:themeColor="text1"/>
          <w:sz w:val="22"/>
          <w:szCs w:val="22"/>
        </w:rPr>
      </w:pPr>
      <w:r w:rsidRPr="0064594B">
        <w:rPr>
          <w:rFonts w:ascii="Arial" w:hAnsi="Arial" w:cs="Arial"/>
          <w:iCs/>
          <w:color w:val="000000" w:themeColor="text1"/>
          <w:sz w:val="22"/>
          <w:szCs w:val="22"/>
        </w:rPr>
        <w:t>I vurderingen av tallgrunnlaget skal IMDi vurdere hvorvidt kommunen har begynt å bygge opp kapasiteten for de vedtatte plassene i kommunen, og om vedtaksplassene har vært stilt til rådighet.</w:t>
      </w:r>
    </w:p>
    <w:bookmarkEnd w:id="0"/>
    <w:p w14:paraId="2F7B03E5" w14:textId="77777777" w:rsidR="00293198" w:rsidRPr="0064594B" w:rsidRDefault="00293198" w:rsidP="00293198">
      <w:pPr>
        <w:rPr>
          <w:rFonts w:ascii="Arial" w:hAnsi="Arial" w:cs="Arial"/>
          <w:iCs/>
          <w:color w:val="000000" w:themeColor="text1"/>
          <w:sz w:val="22"/>
          <w:szCs w:val="22"/>
        </w:rPr>
      </w:pPr>
    </w:p>
    <w:p w14:paraId="1D512257" w14:textId="77777777" w:rsidR="00293198" w:rsidRPr="0064594B" w:rsidRDefault="00293198" w:rsidP="00293198">
      <w:pPr>
        <w:rPr>
          <w:rFonts w:ascii="Arial" w:hAnsi="Arial" w:cs="Arial"/>
          <w:iCs/>
          <w:color w:val="000000" w:themeColor="text1"/>
          <w:sz w:val="22"/>
          <w:szCs w:val="22"/>
        </w:rPr>
      </w:pPr>
    </w:p>
    <w:p w14:paraId="4C9F1548" w14:textId="77777777" w:rsidR="00293198" w:rsidRPr="0064594B" w:rsidRDefault="00293198" w:rsidP="00293198">
      <w:pPr>
        <w:widowControl w:val="0"/>
        <w:rPr>
          <w:rFonts w:ascii="Arial" w:hAnsi="Arial" w:cs="Arial"/>
          <w:sz w:val="22"/>
          <w:szCs w:val="22"/>
        </w:rPr>
      </w:pPr>
    </w:p>
    <w:p w14:paraId="0E005568" w14:textId="77777777" w:rsidR="00293198" w:rsidRPr="0064594B" w:rsidRDefault="00293198" w:rsidP="00293198">
      <w:pPr>
        <w:pStyle w:val="Tittel"/>
        <w:widowControl w:val="0"/>
        <w:rPr>
          <w:rFonts w:ascii="Arial" w:hAnsi="Arial" w:cs="Arial"/>
          <w:sz w:val="22"/>
          <w:szCs w:val="22"/>
          <w:u w:val="single"/>
        </w:rPr>
      </w:pPr>
      <w:r w:rsidRPr="0064594B">
        <w:rPr>
          <w:rFonts w:ascii="Arial" w:hAnsi="Arial" w:cs="Arial"/>
          <w:sz w:val="22"/>
          <w:szCs w:val="22"/>
          <w:u w:val="single"/>
        </w:rPr>
        <w:t>del II – FORVALTNING OG SAKSBEHANDLING AV ORDNINGEN</w:t>
      </w:r>
    </w:p>
    <w:p w14:paraId="3DD93FFD" w14:textId="77777777" w:rsidR="00293198" w:rsidRPr="0064594B" w:rsidRDefault="00293198" w:rsidP="00293198">
      <w:pPr>
        <w:pStyle w:val="Overskrift1"/>
        <w:keepNext w:val="0"/>
        <w:keepLines w:val="0"/>
        <w:widowControl w:val="0"/>
        <w:numPr>
          <w:ilvl w:val="0"/>
          <w:numId w:val="9"/>
        </w:numPr>
        <w:ind w:left="0"/>
        <w:rPr>
          <w:rFonts w:cs="Arial"/>
          <w:szCs w:val="30"/>
        </w:rPr>
      </w:pPr>
      <w:r w:rsidRPr="0064594B">
        <w:rPr>
          <w:rFonts w:cs="Arial"/>
          <w:szCs w:val="30"/>
        </w:rPr>
        <w:t>Ansvar for å forvalte tilskuddsordningen</w:t>
      </w:r>
    </w:p>
    <w:p w14:paraId="52789225" w14:textId="77777777" w:rsidR="00293198" w:rsidRPr="0064594B" w:rsidRDefault="00293198" w:rsidP="00293198">
      <w:pPr>
        <w:widowControl w:val="0"/>
        <w:rPr>
          <w:rFonts w:ascii="Arial" w:hAnsi="Arial" w:cs="Arial"/>
          <w:sz w:val="22"/>
          <w:szCs w:val="22"/>
        </w:rPr>
      </w:pPr>
      <w:r w:rsidRPr="0064594B">
        <w:rPr>
          <w:rFonts w:ascii="Arial" w:hAnsi="Arial" w:cs="Arial"/>
          <w:sz w:val="22"/>
          <w:szCs w:val="22"/>
        </w:rPr>
        <w:t>IMDi har ansvaret for å forvalte tilskuddsordningen. Dette innebærer at IMDi har ansvar for å:</w:t>
      </w:r>
    </w:p>
    <w:p w14:paraId="768B68FC" w14:textId="77777777" w:rsidR="00293198" w:rsidRPr="0064594B" w:rsidRDefault="00293198" w:rsidP="00293198">
      <w:pPr>
        <w:pStyle w:val="Listeavsnitt"/>
        <w:widowControl w:val="0"/>
        <w:numPr>
          <w:ilvl w:val="0"/>
          <w:numId w:val="7"/>
        </w:numPr>
        <w:rPr>
          <w:rFonts w:ascii="Arial" w:hAnsi="Arial" w:cs="Arial"/>
          <w:sz w:val="22"/>
          <w:szCs w:val="22"/>
        </w:rPr>
      </w:pPr>
      <w:r w:rsidRPr="0064594B">
        <w:rPr>
          <w:rFonts w:ascii="Arial" w:hAnsi="Arial" w:cs="Arial"/>
          <w:sz w:val="22"/>
          <w:szCs w:val="22"/>
        </w:rPr>
        <w:t>kunngjøre ordningen</w:t>
      </w:r>
    </w:p>
    <w:p w14:paraId="5D4779B1" w14:textId="77777777" w:rsidR="00293198" w:rsidRPr="0064594B" w:rsidRDefault="00293198" w:rsidP="00293198">
      <w:pPr>
        <w:pStyle w:val="Listeavsnitt"/>
        <w:widowControl w:val="0"/>
        <w:numPr>
          <w:ilvl w:val="0"/>
          <w:numId w:val="7"/>
        </w:numPr>
        <w:rPr>
          <w:rFonts w:ascii="Arial" w:hAnsi="Arial" w:cs="Arial"/>
          <w:sz w:val="22"/>
          <w:szCs w:val="22"/>
        </w:rPr>
      </w:pPr>
      <w:r w:rsidRPr="0064594B">
        <w:rPr>
          <w:rFonts w:ascii="Arial" w:hAnsi="Arial" w:cs="Arial"/>
          <w:sz w:val="22"/>
          <w:szCs w:val="22"/>
        </w:rPr>
        <w:t>ha et system for registrering som kan dokumentere at vilkårene for tilskudd er oppfylt</w:t>
      </w:r>
    </w:p>
    <w:p w14:paraId="1A1455BE" w14:textId="77777777" w:rsidR="00293198" w:rsidRPr="0064594B" w:rsidRDefault="00293198" w:rsidP="00293198">
      <w:pPr>
        <w:pStyle w:val="Listeavsnitt"/>
        <w:widowControl w:val="0"/>
        <w:numPr>
          <w:ilvl w:val="0"/>
          <w:numId w:val="7"/>
        </w:numPr>
        <w:rPr>
          <w:rFonts w:ascii="Arial" w:hAnsi="Arial" w:cs="Arial"/>
          <w:sz w:val="22"/>
          <w:szCs w:val="22"/>
        </w:rPr>
      </w:pPr>
      <w:r w:rsidRPr="0064594B">
        <w:rPr>
          <w:rFonts w:ascii="Arial" w:hAnsi="Arial" w:cs="Arial"/>
          <w:sz w:val="22"/>
          <w:szCs w:val="22"/>
        </w:rPr>
        <w:t>behandle og gjennomgå søknader om tilskudd</w:t>
      </w:r>
    </w:p>
    <w:p w14:paraId="192A16B8" w14:textId="77777777" w:rsidR="00293198" w:rsidRPr="0064594B" w:rsidRDefault="00293198" w:rsidP="00293198">
      <w:pPr>
        <w:pStyle w:val="Listeavsnitt"/>
        <w:widowControl w:val="0"/>
        <w:numPr>
          <w:ilvl w:val="0"/>
          <w:numId w:val="7"/>
        </w:numPr>
        <w:rPr>
          <w:rFonts w:ascii="Arial" w:hAnsi="Arial" w:cs="Arial"/>
          <w:sz w:val="22"/>
          <w:szCs w:val="22"/>
        </w:rPr>
      </w:pPr>
      <w:r w:rsidRPr="0064594B">
        <w:rPr>
          <w:rFonts w:ascii="Arial" w:hAnsi="Arial" w:cs="Arial"/>
          <w:sz w:val="22"/>
          <w:szCs w:val="22"/>
        </w:rPr>
        <w:t>beslutte fordeling av tilskudd og utbetale tilskudd</w:t>
      </w:r>
    </w:p>
    <w:p w14:paraId="7EB64943" w14:textId="77777777" w:rsidR="00293198" w:rsidRDefault="00293198" w:rsidP="00293198">
      <w:pPr>
        <w:pStyle w:val="Listeavsnitt"/>
        <w:widowControl w:val="0"/>
        <w:numPr>
          <w:ilvl w:val="0"/>
          <w:numId w:val="7"/>
        </w:numPr>
        <w:rPr>
          <w:rFonts w:ascii="Arial" w:hAnsi="Arial" w:cs="Arial"/>
          <w:sz w:val="22"/>
          <w:szCs w:val="22"/>
        </w:rPr>
      </w:pPr>
      <w:r w:rsidRPr="0064594B">
        <w:rPr>
          <w:rFonts w:ascii="Arial" w:hAnsi="Arial" w:cs="Arial"/>
          <w:sz w:val="22"/>
          <w:szCs w:val="22"/>
        </w:rPr>
        <w:t>utarbeide tilskuddsbrev</w:t>
      </w:r>
    </w:p>
    <w:p w14:paraId="322586ED" w14:textId="77777777" w:rsidR="00293198" w:rsidRPr="0064594B" w:rsidRDefault="00293198" w:rsidP="00293198">
      <w:pPr>
        <w:pStyle w:val="Listeavsnitt"/>
        <w:widowControl w:val="0"/>
        <w:ind w:left="793"/>
        <w:rPr>
          <w:rFonts w:ascii="Arial" w:hAnsi="Arial" w:cs="Arial"/>
          <w:sz w:val="22"/>
          <w:szCs w:val="22"/>
        </w:rPr>
      </w:pPr>
    </w:p>
    <w:p w14:paraId="64B6080A" w14:textId="77777777" w:rsidR="00293198" w:rsidRPr="0064594B" w:rsidRDefault="00293198" w:rsidP="00293198">
      <w:pPr>
        <w:pStyle w:val="Overskrift1"/>
        <w:keepNext w:val="0"/>
        <w:keepLines w:val="0"/>
        <w:widowControl w:val="0"/>
        <w:numPr>
          <w:ilvl w:val="0"/>
          <w:numId w:val="9"/>
        </w:numPr>
        <w:ind w:left="0"/>
        <w:rPr>
          <w:rFonts w:cs="Arial"/>
          <w:szCs w:val="30"/>
        </w:rPr>
      </w:pPr>
      <w:r>
        <w:rPr>
          <w:rFonts w:cs="Arial"/>
          <w:szCs w:val="30"/>
        </w:rPr>
        <w:t>Kunngjøring av ordningen</w:t>
      </w:r>
    </w:p>
    <w:p w14:paraId="365F4E96" w14:textId="77777777" w:rsidR="00293198" w:rsidRPr="0064594B" w:rsidRDefault="00293198" w:rsidP="00293198">
      <w:pPr>
        <w:widowControl w:val="0"/>
        <w:rPr>
          <w:rFonts w:ascii="Arial" w:hAnsi="Arial" w:cs="Arial"/>
          <w:sz w:val="22"/>
          <w:szCs w:val="22"/>
        </w:rPr>
      </w:pPr>
      <w:r w:rsidRPr="0064594B">
        <w:rPr>
          <w:rFonts w:ascii="Arial" w:hAnsi="Arial" w:cs="Arial"/>
          <w:iCs/>
          <w:sz w:val="22"/>
          <w:szCs w:val="22"/>
        </w:rPr>
        <w:t xml:space="preserve">IMDi skal kunngjøre kompensasjonsordningen på direktoratets nettsider etter at </w:t>
      </w:r>
      <w:r w:rsidRPr="0064594B">
        <w:rPr>
          <w:rFonts w:ascii="Arial" w:hAnsi="Arial" w:cs="Arial"/>
          <w:iCs/>
          <w:sz w:val="22"/>
          <w:szCs w:val="22"/>
        </w:rPr>
        <w:lastRenderedPageBreak/>
        <w:t>retningslinjene er godkjent av Arbeids- og inkluderingsdepartementet.</w:t>
      </w:r>
    </w:p>
    <w:p w14:paraId="01569A00" w14:textId="77777777" w:rsidR="00293198" w:rsidRPr="0064594B" w:rsidRDefault="00293198" w:rsidP="00293198">
      <w:pPr>
        <w:widowControl w:val="0"/>
        <w:rPr>
          <w:rFonts w:ascii="Arial" w:hAnsi="Arial" w:cs="Arial"/>
          <w:b/>
          <w:sz w:val="22"/>
          <w:szCs w:val="22"/>
          <w:highlight w:val="yellow"/>
        </w:rPr>
      </w:pPr>
    </w:p>
    <w:p w14:paraId="725EACBE" w14:textId="77777777" w:rsidR="00293198" w:rsidRPr="0064594B" w:rsidRDefault="00293198" w:rsidP="00293198">
      <w:pPr>
        <w:pStyle w:val="Listeavsnitt"/>
        <w:widowControl w:val="0"/>
        <w:numPr>
          <w:ilvl w:val="1"/>
          <w:numId w:val="3"/>
        </w:numPr>
        <w:rPr>
          <w:rFonts w:ascii="Arial" w:hAnsi="Arial" w:cs="Arial"/>
          <w:b/>
          <w:color w:val="000000" w:themeColor="text1"/>
          <w:sz w:val="22"/>
          <w:szCs w:val="22"/>
        </w:rPr>
      </w:pPr>
      <w:r w:rsidRPr="0064594B">
        <w:rPr>
          <w:rFonts w:ascii="Arial" w:hAnsi="Arial" w:cs="Arial"/>
          <w:b/>
          <w:color w:val="000000" w:themeColor="text1"/>
          <w:sz w:val="22"/>
          <w:szCs w:val="22"/>
        </w:rPr>
        <w:t>Innholdet i kunngjøringen</w:t>
      </w:r>
    </w:p>
    <w:p w14:paraId="2303B6AC" w14:textId="77777777" w:rsidR="00293198" w:rsidRPr="0064594B" w:rsidRDefault="00293198" w:rsidP="00293198">
      <w:pPr>
        <w:widowControl w:val="0"/>
        <w:rPr>
          <w:rFonts w:ascii="Arial" w:hAnsi="Arial" w:cs="Arial"/>
          <w:color w:val="000000" w:themeColor="text1"/>
          <w:sz w:val="22"/>
          <w:szCs w:val="22"/>
        </w:rPr>
      </w:pPr>
      <w:r w:rsidRPr="0064594B">
        <w:rPr>
          <w:rFonts w:ascii="Arial" w:hAnsi="Arial" w:cs="Arial"/>
          <w:color w:val="000000" w:themeColor="text1"/>
          <w:sz w:val="22"/>
          <w:szCs w:val="22"/>
        </w:rPr>
        <w:t>Kunngjøringen skal informere om ordningen og blant annet formidle følgende:</w:t>
      </w:r>
    </w:p>
    <w:p w14:paraId="6083B69B" w14:textId="77777777" w:rsidR="00293198" w:rsidRPr="0064594B" w:rsidRDefault="00293198" w:rsidP="00293198">
      <w:pPr>
        <w:pStyle w:val="Listeavsnitt"/>
        <w:numPr>
          <w:ilvl w:val="0"/>
          <w:numId w:val="6"/>
        </w:numPr>
        <w:rPr>
          <w:rFonts w:ascii="Arial" w:hAnsi="Arial" w:cs="Arial"/>
          <w:sz w:val="22"/>
          <w:szCs w:val="22"/>
        </w:rPr>
      </w:pPr>
      <w:r w:rsidRPr="0064594B">
        <w:rPr>
          <w:rFonts w:ascii="Arial" w:hAnsi="Arial" w:cs="Arial"/>
          <w:color w:val="000000" w:themeColor="text1"/>
          <w:sz w:val="22"/>
          <w:szCs w:val="22"/>
        </w:rPr>
        <w:t>målsetting for ordningen</w:t>
      </w:r>
    </w:p>
    <w:p w14:paraId="38013525" w14:textId="77777777" w:rsidR="00293198" w:rsidRPr="0064594B" w:rsidRDefault="00293198" w:rsidP="00293198">
      <w:pPr>
        <w:pStyle w:val="Listeavsnitt"/>
        <w:numPr>
          <w:ilvl w:val="0"/>
          <w:numId w:val="5"/>
        </w:numPr>
        <w:rPr>
          <w:rFonts w:ascii="Arial" w:hAnsi="Arial" w:cs="Arial"/>
          <w:sz w:val="22"/>
          <w:szCs w:val="22"/>
        </w:rPr>
      </w:pPr>
      <w:r w:rsidRPr="0064594B">
        <w:rPr>
          <w:rFonts w:ascii="Arial" w:hAnsi="Arial" w:cs="Arial"/>
          <w:color w:val="000000" w:themeColor="text1"/>
          <w:sz w:val="22"/>
          <w:szCs w:val="22"/>
        </w:rPr>
        <w:t>krav til søknad</w:t>
      </w:r>
    </w:p>
    <w:p w14:paraId="2160A84E" w14:textId="77777777" w:rsidR="00293198" w:rsidRPr="0064594B" w:rsidRDefault="00293198" w:rsidP="00293198">
      <w:pPr>
        <w:pStyle w:val="Listeavsnitt"/>
        <w:numPr>
          <w:ilvl w:val="0"/>
          <w:numId w:val="5"/>
        </w:numPr>
        <w:rPr>
          <w:rFonts w:ascii="Arial" w:hAnsi="Arial" w:cs="Arial"/>
          <w:sz w:val="22"/>
          <w:szCs w:val="22"/>
        </w:rPr>
      </w:pPr>
      <w:r w:rsidRPr="0064594B">
        <w:rPr>
          <w:rFonts w:ascii="Arial" w:hAnsi="Arial" w:cs="Arial"/>
          <w:color w:val="000000" w:themeColor="text1"/>
          <w:sz w:val="22"/>
          <w:szCs w:val="22"/>
        </w:rPr>
        <w:t>tildelingskriterier, dvs. vilkår som må være oppfylt for at tilskuddet skal kunne utbetales</w:t>
      </w:r>
    </w:p>
    <w:p w14:paraId="14258657" w14:textId="77777777" w:rsidR="00293198" w:rsidRDefault="00293198" w:rsidP="00293198">
      <w:pPr>
        <w:pStyle w:val="Listeavsnitt"/>
        <w:numPr>
          <w:ilvl w:val="0"/>
          <w:numId w:val="5"/>
        </w:numPr>
        <w:rPr>
          <w:rFonts w:ascii="Arial" w:hAnsi="Arial" w:cs="Arial"/>
          <w:sz w:val="22"/>
          <w:szCs w:val="22"/>
        </w:rPr>
      </w:pPr>
      <w:r w:rsidRPr="0064594B">
        <w:rPr>
          <w:rFonts w:ascii="Arial" w:hAnsi="Arial" w:cs="Arial"/>
          <w:sz w:val="22"/>
          <w:szCs w:val="22"/>
        </w:rPr>
        <w:t>søknadsfrist og at for sent innkomne søknader ikke vil bli behandlet</w:t>
      </w:r>
    </w:p>
    <w:p w14:paraId="7E9F6E73" w14:textId="77777777" w:rsidR="00293198" w:rsidRPr="0064594B" w:rsidRDefault="00293198" w:rsidP="00293198">
      <w:pPr>
        <w:pStyle w:val="Listeavsnitt"/>
        <w:rPr>
          <w:rFonts w:ascii="Arial" w:hAnsi="Arial" w:cs="Arial"/>
          <w:sz w:val="22"/>
          <w:szCs w:val="22"/>
        </w:rPr>
      </w:pPr>
    </w:p>
    <w:p w14:paraId="455D307B" w14:textId="77777777" w:rsidR="00293198" w:rsidRPr="0064594B" w:rsidRDefault="00293198" w:rsidP="00293198">
      <w:pPr>
        <w:pStyle w:val="Overskrift1"/>
        <w:keepNext w:val="0"/>
        <w:keepLines w:val="0"/>
        <w:widowControl w:val="0"/>
        <w:numPr>
          <w:ilvl w:val="0"/>
          <w:numId w:val="9"/>
        </w:numPr>
        <w:ind w:left="0"/>
        <w:rPr>
          <w:rFonts w:cs="Arial"/>
          <w:szCs w:val="30"/>
        </w:rPr>
      </w:pPr>
      <w:r w:rsidRPr="0064594B">
        <w:rPr>
          <w:rFonts w:cs="Arial"/>
          <w:szCs w:val="30"/>
        </w:rPr>
        <w:t xml:space="preserve">Saksgang fram til </w:t>
      </w:r>
      <w:r>
        <w:rPr>
          <w:rFonts w:cs="Arial"/>
          <w:szCs w:val="30"/>
        </w:rPr>
        <w:t xml:space="preserve">vedtak om </w:t>
      </w:r>
      <w:r w:rsidRPr="0064594B">
        <w:rPr>
          <w:rFonts w:cs="Arial"/>
          <w:szCs w:val="30"/>
        </w:rPr>
        <w:t>tilskudd/avslag</w:t>
      </w:r>
    </w:p>
    <w:p w14:paraId="2319BE85" w14:textId="77777777" w:rsidR="00293198" w:rsidRPr="0064594B" w:rsidRDefault="00293198" w:rsidP="00293198">
      <w:pPr>
        <w:pStyle w:val="Overskrift2"/>
        <w:numPr>
          <w:ilvl w:val="1"/>
          <w:numId w:val="3"/>
        </w:numPr>
        <w:rPr>
          <w:rFonts w:ascii="Arial" w:hAnsi="Arial" w:cs="Arial"/>
          <w:sz w:val="22"/>
          <w:szCs w:val="22"/>
        </w:rPr>
      </w:pPr>
      <w:r w:rsidRPr="0064594B">
        <w:rPr>
          <w:rFonts w:ascii="Arial" w:hAnsi="Arial" w:cs="Arial"/>
          <w:sz w:val="22"/>
          <w:szCs w:val="22"/>
        </w:rPr>
        <w:t>Søknad om tilskudd</w:t>
      </w:r>
    </w:p>
    <w:p w14:paraId="2DAEB402" w14:textId="77777777" w:rsidR="00293198" w:rsidRPr="0064594B" w:rsidRDefault="00293198" w:rsidP="00293198">
      <w:pPr>
        <w:rPr>
          <w:rFonts w:ascii="Arial" w:hAnsi="Arial" w:cs="Arial"/>
          <w:sz w:val="22"/>
          <w:szCs w:val="22"/>
        </w:rPr>
      </w:pPr>
      <w:r w:rsidRPr="0064594B">
        <w:rPr>
          <w:rFonts w:ascii="Arial" w:hAnsi="Arial" w:cs="Arial"/>
          <w:sz w:val="22"/>
          <w:szCs w:val="22"/>
        </w:rPr>
        <w:t>Søknaden skal leveres via IMDis søknadsportal. Her vil det også ligge informasjon og veiledning for bruk av elektronisk søknadsskjema.</w:t>
      </w:r>
    </w:p>
    <w:p w14:paraId="223C7357" w14:textId="77777777" w:rsidR="00293198" w:rsidRPr="0064594B" w:rsidRDefault="00293198" w:rsidP="00293198">
      <w:pPr>
        <w:rPr>
          <w:rFonts w:ascii="Arial" w:hAnsi="Arial" w:cs="Arial"/>
          <w:sz w:val="22"/>
          <w:szCs w:val="22"/>
        </w:rPr>
      </w:pPr>
    </w:p>
    <w:p w14:paraId="04219671" w14:textId="77777777" w:rsidR="00293198" w:rsidRPr="0064594B" w:rsidRDefault="00293198" w:rsidP="00293198">
      <w:pPr>
        <w:rPr>
          <w:rFonts w:ascii="Arial" w:hAnsi="Arial" w:cs="Arial"/>
          <w:sz w:val="22"/>
          <w:szCs w:val="22"/>
        </w:rPr>
      </w:pPr>
      <w:r w:rsidRPr="0064594B">
        <w:rPr>
          <w:rFonts w:ascii="Arial" w:hAnsi="Arial" w:cs="Arial"/>
          <w:sz w:val="22"/>
          <w:szCs w:val="22"/>
        </w:rPr>
        <w:t xml:space="preserve">Kommunen søker om tilskudd ved å melde inn antall ubenyttede vedtaksplasser i 2022. </w:t>
      </w:r>
    </w:p>
    <w:p w14:paraId="17952B9E" w14:textId="77777777" w:rsidR="00293198" w:rsidRPr="0064594B" w:rsidRDefault="00293198" w:rsidP="00293198">
      <w:pPr>
        <w:rPr>
          <w:rFonts w:ascii="Arial" w:hAnsi="Arial" w:cs="Arial"/>
          <w:sz w:val="22"/>
          <w:szCs w:val="22"/>
        </w:rPr>
      </w:pPr>
    </w:p>
    <w:p w14:paraId="50B71993" w14:textId="77777777" w:rsidR="00293198" w:rsidRPr="0064594B" w:rsidRDefault="00293198" w:rsidP="00293198">
      <w:pPr>
        <w:rPr>
          <w:rFonts w:ascii="Arial" w:hAnsi="Arial" w:cs="Arial"/>
          <w:sz w:val="22"/>
          <w:szCs w:val="22"/>
        </w:rPr>
      </w:pPr>
      <w:r w:rsidRPr="0064594B">
        <w:rPr>
          <w:rFonts w:ascii="Arial" w:hAnsi="Arial" w:cs="Arial"/>
          <w:sz w:val="22"/>
          <w:szCs w:val="22"/>
        </w:rPr>
        <w:t xml:space="preserve">Søknaden skal inneholde </w:t>
      </w:r>
      <w:r>
        <w:rPr>
          <w:rFonts w:ascii="Arial" w:hAnsi="Arial" w:cs="Arial"/>
          <w:sz w:val="22"/>
          <w:szCs w:val="22"/>
        </w:rPr>
        <w:t xml:space="preserve">følgende </w:t>
      </w:r>
      <w:r w:rsidRPr="0064594B">
        <w:rPr>
          <w:rFonts w:ascii="Arial" w:hAnsi="Arial" w:cs="Arial"/>
          <w:sz w:val="22"/>
          <w:szCs w:val="22"/>
        </w:rPr>
        <w:t>informasjon:</w:t>
      </w:r>
    </w:p>
    <w:p w14:paraId="58E3B43F" w14:textId="77777777" w:rsidR="00293198" w:rsidRDefault="00293198" w:rsidP="00293198">
      <w:pPr>
        <w:pStyle w:val="Listeavsnitt"/>
        <w:numPr>
          <w:ilvl w:val="0"/>
          <w:numId w:val="10"/>
        </w:numPr>
        <w:rPr>
          <w:rFonts w:ascii="Arial" w:hAnsi="Arial" w:cs="Arial"/>
          <w:sz w:val="22"/>
          <w:szCs w:val="22"/>
        </w:rPr>
      </w:pPr>
      <w:r>
        <w:rPr>
          <w:rFonts w:ascii="Arial" w:hAnsi="Arial" w:cs="Arial"/>
          <w:sz w:val="22"/>
          <w:szCs w:val="22"/>
        </w:rPr>
        <w:t>Antall vedtaksplasser kommunen har blitt anmodet om</w:t>
      </w:r>
    </w:p>
    <w:p w14:paraId="3286B086" w14:textId="77777777" w:rsidR="00293198" w:rsidRDefault="00293198" w:rsidP="00293198">
      <w:pPr>
        <w:pStyle w:val="Listeavsnitt"/>
        <w:numPr>
          <w:ilvl w:val="0"/>
          <w:numId w:val="10"/>
        </w:numPr>
        <w:rPr>
          <w:rFonts w:ascii="Arial" w:hAnsi="Arial" w:cs="Arial"/>
          <w:sz w:val="22"/>
          <w:szCs w:val="22"/>
        </w:rPr>
      </w:pPr>
      <w:r>
        <w:rPr>
          <w:rFonts w:ascii="Arial" w:hAnsi="Arial" w:cs="Arial"/>
          <w:sz w:val="22"/>
          <w:szCs w:val="22"/>
        </w:rPr>
        <w:t>Antall plasser kommunen har fattet vedtak om på bakgrunn av IMDis anmodning</w:t>
      </w:r>
    </w:p>
    <w:p w14:paraId="742EE423" w14:textId="31DC028B" w:rsidR="00293198" w:rsidRDefault="00293198" w:rsidP="00293198">
      <w:pPr>
        <w:pStyle w:val="Listeavsnitt"/>
        <w:numPr>
          <w:ilvl w:val="0"/>
          <w:numId w:val="10"/>
        </w:numPr>
        <w:rPr>
          <w:rFonts w:ascii="Arial" w:hAnsi="Arial" w:cs="Arial"/>
          <w:sz w:val="22"/>
          <w:szCs w:val="22"/>
        </w:rPr>
      </w:pPr>
      <w:r>
        <w:rPr>
          <w:rFonts w:ascii="Arial" w:hAnsi="Arial" w:cs="Arial"/>
          <w:sz w:val="22"/>
          <w:szCs w:val="22"/>
        </w:rPr>
        <w:t>Antall registrerte bosatte flyktninger i kommunen mellom 01.01.2022 og 31.12.2022</w:t>
      </w:r>
    </w:p>
    <w:p w14:paraId="45F2FC4A" w14:textId="77777777" w:rsidR="00293198" w:rsidRDefault="00293198" w:rsidP="00293198">
      <w:pPr>
        <w:pStyle w:val="Listeavsnitt"/>
        <w:numPr>
          <w:ilvl w:val="0"/>
          <w:numId w:val="10"/>
        </w:numPr>
        <w:rPr>
          <w:rFonts w:ascii="Arial" w:hAnsi="Arial" w:cs="Arial"/>
          <w:sz w:val="22"/>
          <w:szCs w:val="22"/>
        </w:rPr>
      </w:pPr>
      <w:r>
        <w:rPr>
          <w:rFonts w:ascii="Arial" w:hAnsi="Arial" w:cs="Arial"/>
          <w:sz w:val="22"/>
          <w:szCs w:val="22"/>
        </w:rPr>
        <w:t xml:space="preserve">Antall enkeltpersoner det er inngått avtale i 2022 om å bosette, men som ikke ble bosatt i 2022 </w:t>
      </w:r>
    </w:p>
    <w:p w14:paraId="15C57A2D" w14:textId="77777777" w:rsidR="00293198" w:rsidRPr="00E60C34" w:rsidRDefault="00293198" w:rsidP="00293198">
      <w:pPr>
        <w:pStyle w:val="Listeavsnitt"/>
        <w:numPr>
          <w:ilvl w:val="0"/>
          <w:numId w:val="10"/>
        </w:numPr>
        <w:rPr>
          <w:rFonts w:ascii="Arial" w:hAnsi="Arial" w:cs="Arial"/>
          <w:sz w:val="22"/>
          <w:szCs w:val="22"/>
        </w:rPr>
      </w:pPr>
      <w:r>
        <w:rPr>
          <w:rFonts w:ascii="Arial" w:hAnsi="Arial" w:cs="Arial"/>
          <w:sz w:val="22"/>
          <w:szCs w:val="22"/>
        </w:rPr>
        <w:t>Antall ubenyttede vedtaksplasser i 2022 som gir grunnlag for kompensasjon</w:t>
      </w:r>
    </w:p>
    <w:p w14:paraId="53ECDB46" w14:textId="0FF3D977" w:rsidR="00293198" w:rsidRDefault="00293198" w:rsidP="00293198">
      <w:pPr>
        <w:pStyle w:val="Listeavsnitt"/>
        <w:numPr>
          <w:ilvl w:val="0"/>
          <w:numId w:val="10"/>
        </w:numPr>
        <w:rPr>
          <w:rFonts w:ascii="Arial" w:hAnsi="Arial" w:cs="Arial"/>
          <w:sz w:val="22"/>
          <w:szCs w:val="22"/>
        </w:rPr>
      </w:pPr>
      <w:r>
        <w:rPr>
          <w:rFonts w:ascii="Arial" w:hAnsi="Arial" w:cs="Arial"/>
          <w:sz w:val="22"/>
          <w:szCs w:val="22"/>
        </w:rPr>
        <w:t>Kort beskrivelse av tiltak og ressursbruk</w:t>
      </w:r>
      <w:r w:rsidR="00376779">
        <w:rPr>
          <w:rFonts w:ascii="Arial" w:hAnsi="Arial" w:cs="Arial"/>
          <w:sz w:val="22"/>
          <w:szCs w:val="22"/>
        </w:rPr>
        <w:t xml:space="preserve">, herunder </w:t>
      </w:r>
      <w:r w:rsidR="00A60F36">
        <w:rPr>
          <w:rFonts w:ascii="Arial" w:hAnsi="Arial" w:cs="Arial"/>
          <w:sz w:val="22"/>
          <w:szCs w:val="22"/>
        </w:rPr>
        <w:t xml:space="preserve">pådratte </w:t>
      </w:r>
      <w:r w:rsidR="00376779">
        <w:rPr>
          <w:rFonts w:ascii="Arial" w:hAnsi="Arial" w:cs="Arial"/>
          <w:sz w:val="22"/>
          <w:szCs w:val="22"/>
        </w:rPr>
        <w:t>økonomiske forpliktelser</w:t>
      </w:r>
      <w:r>
        <w:rPr>
          <w:rFonts w:ascii="Arial" w:hAnsi="Arial" w:cs="Arial"/>
          <w:sz w:val="22"/>
          <w:szCs w:val="22"/>
        </w:rPr>
        <w:t xml:space="preserve"> for oppbygging av kapasitet</w:t>
      </w:r>
    </w:p>
    <w:p w14:paraId="40A4FED8" w14:textId="77777777" w:rsidR="00293198" w:rsidRDefault="00293198" w:rsidP="00293198">
      <w:pPr>
        <w:pStyle w:val="Listeavsnitt"/>
        <w:numPr>
          <w:ilvl w:val="0"/>
          <w:numId w:val="10"/>
        </w:numPr>
        <w:rPr>
          <w:rFonts w:ascii="Arial" w:hAnsi="Arial" w:cs="Arial"/>
          <w:sz w:val="22"/>
          <w:szCs w:val="22"/>
        </w:rPr>
      </w:pPr>
      <w:r w:rsidRPr="0064594B">
        <w:rPr>
          <w:rFonts w:ascii="Arial" w:hAnsi="Arial" w:cs="Arial"/>
          <w:sz w:val="22"/>
          <w:szCs w:val="22"/>
        </w:rPr>
        <w:t>Antall avslag på fordelinger i 2022</w:t>
      </w:r>
    </w:p>
    <w:p w14:paraId="14D18C53" w14:textId="77777777" w:rsidR="00293198" w:rsidRDefault="00293198" w:rsidP="00293198">
      <w:pPr>
        <w:rPr>
          <w:rFonts w:ascii="Arial" w:hAnsi="Arial" w:cs="Arial"/>
          <w:sz w:val="22"/>
          <w:szCs w:val="22"/>
        </w:rPr>
      </w:pPr>
    </w:p>
    <w:p w14:paraId="4600F630" w14:textId="5661763E" w:rsidR="00293198" w:rsidRPr="0064594B" w:rsidRDefault="00293198" w:rsidP="00293198">
      <w:pPr>
        <w:shd w:val="clear" w:color="auto" w:fill="FFFFFF"/>
        <w:spacing w:line="240" w:lineRule="exact"/>
        <w:rPr>
          <w:rFonts w:ascii="Arial" w:hAnsi="Arial" w:cs="Arial"/>
          <w:sz w:val="22"/>
          <w:szCs w:val="22"/>
        </w:rPr>
      </w:pPr>
      <w:r w:rsidRPr="0064594B">
        <w:rPr>
          <w:rFonts w:ascii="Arial" w:hAnsi="Arial" w:cs="Arial"/>
          <w:sz w:val="22"/>
          <w:szCs w:val="22"/>
        </w:rPr>
        <w:t>Søknaden skal signeres av</w:t>
      </w:r>
      <w:r w:rsidR="009A135B">
        <w:rPr>
          <w:rFonts w:ascii="Arial" w:hAnsi="Arial" w:cs="Arial"/>
          <w:sz w:val="22"/>
          <w:szCs w:val="22"/>
        </w:rPr>
        <w:t xml:space="preserve"> kommunedirektøren eller av en annen i kommunen som har delegert myndighet (budsjettdisponeringsmyndighet)</w:t>
      </w:r>
      <w:r w:rsidRPr="0064594B">
        <w:rPr>
          <w:rFonts w:ascii="Arial" w:hAnsi="Arial" w:cs="Arial"/>
          <w:sz w:val="22"/>
          <w:szCs w:val="22"/>
        </w:rPr>
        <w:t>. Søknaden skal signeres i IMDis søknadsportal.</w:t>
      </w:r>
    </w:p>
    <w:p w14:paraId="2DF16575" w14:textId="77777777" w:rsidR="00293198" w:rsidRPr="0064594B" w:rsidRDefault="00293198" w:rsidP="00293198">
      <w:pPr>
        <w:shd w:val="clear" w:color="auto" w:fill="FFFFFF"/>
        <w:spacing w:line="240" w:lineRule="exact"/>
        <w:rPr>
          <w:rFonts w:ascii="Arial" w:hAnsi="Arial" w:cs="Arial"/>
          <w:sz w:val="22"/>
          <w:szCs w:val="22"/>
        </w:rPr>
      </w:pPr>
    </w:p>
    <w:p w14:paraId="20CE0110" w14:textId="77777777" w:rsidR="00293198" w:rsidRPr="0064594B" w:rsidRDefault="00293198" w:rsidP="00293198">
      <w:pPr>
        <w:rPr>
          <w:rFonts w:ascii="Arial" w:hAnsi="Arial" w:cs="Arial"/>
          <w:sz w:val="22"/>
          <w:szCs w:val="22"/>
        </w:rPr>
      </w:pPr>
      <w:r w:rsidRPr="0064594B">
        <w:rPr>
          <w:rFonts w:ascii="Arial" w:hAnsi="Arial" w:cs="Arial"/>
          <w:sz w:val="22"/>
          <w:szCs w:val="22"/>
        </w:rPr>
        <w:t>Søknaden må leveres senest 15. februar 2023. For sent innkomne søknader vil ikke bli behandlet.</w:t>
      </w:r>
    </w:p>
    <w:p w14:paraId="1A0B8833" w14:textId="77777777" w:rsidR="00293198" w:rsidRPr="0064594B" w:rsidRDefault="00293198" w:rsidP="00293198">
      <w:pPr>
        <w:rPr>
          <w:rFonts w:ascii="Arial" w:hAnsi="Arial" w:cs="Arial"/>
          <w:sz w:val="22"/>
          <w:szCs w:val="22"/>
        </w:rPr>
      </w:pPr>
    </w:p>
    <w:p w14:paraId="4774C7A5" w14:textId="102297D6" w:rsidR="00293198" w:rsidRPr="0064594B" w:rsidRDefault="00293198" w:rsidP="00293198">
      <w:pPr>
        <w:pStyle w:val="Overskrift2"/>
        <w:numPr>
          <w:ilvl w:val="1"/>
          <w:numId w:val="3"/>
        </w:numPr>
        <w:rPr>
          <w:rFonts w:ascii="Arial" w:hAnsi="Arial" w:cs="Arial"/>
          <w:sz w:val="22"/>
          <w:szCs w:val="22"/>
        </w:rPr>
      </w:pPr>
      <w:r w:rsidRPr="0064594B">
        <w:rPr>
          <w:rFonts w:ascii="Arial" w:hAnsi="Arial" w:cs="Arial"/>
          <w:sz w:val="22"/>
          <w:szCs w:val="22"/>
        </w:rPr>
        <w:t xml:space="preserve">IMDis søknadsbehandling </w:t>
      </w:r>
      <w:r w:rsidR="00BD2B81">
        <w:rPr>
          <w:rFonts w:ascii="Arial" w:hAnsi="Arial" w:cs="Arial"/>
          <w:sz w:val="22"/>
          <w:szCs w:val="22"/>
        </w:rPr>
        <w:t>og kontroll</w:t>
      </w:r>
    </w:p>
    <w:p w14:paraId="580D3B81" w14:textId="38A85F83" w:rsidR="00293198" w:rsidRPr="0064594B" w:rsidRDefault="00293198" w:rsidP="00293198">
      <w:pPr>
        <w:rPr>
          <w:rFonts w:ascii="Arial" w:hAnsi="Arial" w:cs="Arial"/>
          <w:sz w:val="22"/>
          <w:szCs w:val="22"/>
        </w:rPr>
      </w:pPr>
      <w:r w:rsidRPr="0064594B">
        <w:rPr>
          <w:rFonts w:ascii="Arial" w:hAnsi="Arial" w:cs="Arial"/>
          <w:sz w:val="22"/>
          <w:szCs w:val="22"/>
        </w:rPr>
        <w:t xml:space="preserve">IMDi skal innhente og </w:t>
      </w:r>
      <w:r>
        <w:rPr>
          <w:rFonts w:ascii="Arial" w:hAnsi="Arial" w:cs="Arial"/>
          <w:sz w:val="22"/>
          <w:szCs w:val="22"/>
        </w:rPr>
        <w:t xml:space="preserve">vurdere, herunder </w:t>
      </w:r>
      <w:r w:rsidRPr="0064594B">
        <w:rPr>
          <w:rFonts w:ascii="Arial" w:hAnsi="Arial" w:cs="Arial"/>
          <w:sz w:val="22"/>
          <w:szCs w:val="22"/>
        </w:rPr>
        <w:t xml:space="preserve">gjennomføre nødvendig kontroll av følgende opplysninger før søknad om tilskudd innvilges: </w:t>
      </w:r>
    </w:p>
    <w:p w14:paraId="5BDF1A63" w14:textId="77777777" w:rsidR="00293198" w:rsidRPr="0064594B" w:rsidRDefault="00293198" w:rsidP="00293198">
      <w:pPr>
        <w:pStyle w:val="Listeavsnitt"/>
        <w:numPr>
          <w:ilvl w:val="0"/>
          <w:numId w:val="8"/>
        </w:numPr>
        <w:shd w:val="clear" w:color="auto" w:fill="FFFFFF"/>
        <w:spacing w:line="240" w:lineRule="exact"/>
        <w:rPr>
          <w:rStyle w:val="eop"/>
          <w:rFonts w:ascii="Arial" w:hAnsi="Arial" w:cs="Arial"/>
          <w:sz w:val="22"/>
          <w:szCs w:val="22"/>
        </w:rPr>
      </w:pPr>
      <w:r w:rsidRPr="0064594B">
        <w:rPr>
          <w:rStyle w:val="eop"/>
          <w:rFonts w:ascii="Arial" w:hAnsi="Arial" w:cs="Arial"/>
          <w:color w:val="000000"/>
          <w:sz w:val="22"/>
          <w:szCs w:val="22"/>
          <w:shd w:val="clear" w:color="auto" w:fill="FFFFFF"/>
        </w:rPr>
        <w:t>Vedtaksplasser i kommunen innenfor IMDis anmodning</w:t>
      </w:r>
    </w:p>
    <w:p w14:paraId="1904281A" w14:textId="77777777" w:rsidR="00293198" w:rsidRPr="0064594B" w:rsidRDefault="00293198" w:rsidP="00293198">
      <w:pPr>
        <w:pStyle w:val="Listeavsnitt"/>
        <w:numPr>
          <w:ilvl w:val="0"/>
          <w:numId w:val="8"/>
        </w:numPr>
        <w:shd w:val="clear" w:color="auto" w:fill="FFFFFF"/>
        <w:spacing w:line="240" w:lineRule="exact"/>
        <w:rPr>
          <w:rFonts w:ascii="Arial" w:hAnsi="Arial" w:cs="Arial"/>
          <w:sz w:val="22"/>
          <w:szCs w:val="22"/>
        </w:rPr>
      </w:pPr>
      <w:r w:rsidRPr="0064594B">
        <w:rPr>
          <w:rFonts w:ascii="Arial" w:hAnsi="Arial" w:cs="Arial"/>
          <w:sz w:val="22"/>
          <w:szCs w:val="22"/>
        </w:rPr>
        <w:t>Bosatte i kommunen etter avtale mellom IMDi og kommunen i 2022.</w:t>
      </w:r>
      <w:r w:rsidRPr="0064594B">
        <w:rPr>
          <w:rFonts w:ascii="Arial" w:hAnsi="Arial" w:cs="Arial"/>
          <w:iCs/>
          <w:color w:val="000000" w:themeColor="text1"/>
          <w:sz w:val="22"/>
          <w:szCs w:val="22"/>
        </w:rPr>
        <w:t xml:space="preserve"> Bosettingstall som legges til grunn for utbetaling av ordinært integreringstilskudd </w:t>
      </w:r>
      <w:r>
        <w:rPr>
          <w:rFonts w:ascii="Arial" w:hAnsi="Arial" w:cs="Arial"/>
          <w:iCs/>
          <w:color w:val="000000" w:themeColor="text1"/>
          <w:sz w:val="22"/>
          <w:szCs w:val="22"/>
        </w:rPr>
        <w:t>skal</w:t>
      </w:r>
      <w:r w:rsidRPr="0064594B">
        <w:rPr>
          <w:rFonts w:ascii="Arial" w:hAnsi="Arial" w:cs="Arial"/>
          <w:iCs/>
          <w:color w:val="000000" w:themeColor="text1"/>
          <w:sz w:val="22"/>
          <w:szCs w:val="22"/>
        </w:rPr>
        <w:t xml:space="preserve"> benyttes.</w:t>
      </w:r>
    </w:p>
    <w:p w14:paraId="4F8322A5" w14:textId="77777777" w:rsidR="00293198" w:rsidRPr="0064594B" w:rsidRDefault="00293198" w:rsidP="00293198">
      <w:pPr>
        <w:pStyle w:val="Listeavsnitt"/>
        <w:numPr>
          <w:ilvl w:val="0"/>
          <w:numId w:val="8"/>
        </w:numPr>
        <w:shd w:val="clear" w:color="auto" w:fill="FFFFFF"/>
        <w:spacing w:line="240" w:lineRule="exact"/>
        <w:rPr>
          <w:rFonts w:ascii="Arial" w:hAnsi="Arial" w:cs="Arial"/>
          <w:sz w:val="22"/>
          <w:szCs w:val="22"/>
        </w:rPr>
      </w:pPr>
      <w:r w:rsidRPr="0064594B">
        <w:rPr>
          <w:rFonts w:ascii="Arial" w:hAnsi="Arial" w:cs="Arial"/>
          <w:sz w:val="22"/>
          <w:szCs w:val="22"/>
        </w:rPr>
        <w:t>Ubenyttede vedtaksplasser i 2022</w:t>
      </w:r>
    </w:p>
    <w:p w14:paraId="74D4EC6E" w14:textId="77777777" w:rsidR="00293198" w:rsidRPr="0064594B" w:rsidRDefault="00293198" w:rsidP="00293198">
      <w:pPr>
        <w:pStyle w:val="Listeavsnitt"/>
        <w:numPr>
          <w:ilvl w:val="0"/>
          <w:numId w:val="8"/>
        </w:numPr>
        <w:shd w:val="clear" w:color="auto" w:fill="FFFFFF"/>
        <w:spacing w:line="240" w:lineRule="exact"/>
        <w:rPr>
          <w:rFonts w:ascii="Arial" w:hAnsi="Arial" w:cs="Arial"/>
          <w:sz w:val="22"/>
          <w:szCs w:val="22"/>
        </w:rPr>
      </w:pPr>
      <w:r w:rsidRPr="0064594B">
        <w:rPr>
          <w:rFonts w:ascii="Arial" w:hAnsi="Arial" w:cs="Arial"/>
          <w:sz w:val="22"/>
          <w:szCs w:val="22"/>
        </w:rPr>
        <w:t>Antall avslag på fordelinger fra IMDi</w:t>
      </w:r>
    </w:p>
    <w:p w14:paraId="277F25A8" w14:textId="79975612" w:rsidR="00293198" w:rsidRDefault="00293198" w:rsidP="00293198">
      <w:pPr>
        <w:pStyle w:val="Listeavsnitt"/>
        <w:numPr>
          <w:ilvl w:val="0"/>
          <w:numId w:val="8"/>
        </w:numPr>
        <w:shd w:val="clear" w:color="auto" w:fill="FFFFFF"/>
        <w:spacing w:line="240" w:lineRule="exact"/>
        <w:rPr>
          <w:rFonts w:ascii="Arial" w:hAnsi="Arial" w:cs="Arial"/>
          <w:sz w:val="22"/>
          <w:szCs w:val="22"/>
        </w:rPr>
      </w:pPr>
      <w:r w:rsidRPr="0064594B">
        <w:rPr>
          <w:rFonts w:ascii="Arial" w:hAnsi="Arial" w:cs="Arial"/>
          <w:sz w:val="22"/>
          <w:szCs w:val="22"/>
        </w:rPr>
        <w:t>Evt. begrunnelse for avslag på fordelinger meldt inn via IMDinett</w:t>
      </w:r>
    </w:p>
    <w:p w14:paraId="1F2F4B11" w14:textId="77777777" w:rsidR="0011336D" w:rsidRPr="0064594B" w:rsidRDefault="0011336D" w:rsidP="0011336D">
      <w:pPr>
        <w:pStyle w:val="Listeavsnitt"/>
        <w:numPr>
          <w:ilvl w:val="0"/>
          <w:numId w:val="8"/>
        </w:numPr>
        <w:shd w:val="clear" w:color="auto" w:fill="FFFFFF"/>
        <w:spacing w:line="240" w:lineRule="exact"/>
        <w:rPr>
          <w:rFonts w:ascii="Arial" w:hAnsi="Arial" w:cs="Arial"/>
          <w:sz w:val="22"/>
          <w:szCs w:val="22"/>
        </w:rPr>
      </w:pPr>
      <w:r>
        <w:rPr>
          <w:rFonts w:ascii="Arial" w:hAnsi="Arial" w:cs="Arial"/>
          <w:sz w:val="22"/>
          <w:szCs w:val="22"/>
        </w:rPr>
        <w:t>Kommunen har pådratt seg økonomiske forpliktelser</w:t>
      </w:r>
    </w:p>
    <w:p w14:paraId="53D474DF" w14:textId="77777777" w:rsidR="00293198" w:rsidRPr="0064594B" w:rsidRDefault="00293198" w:rsidP="00293198">
      <w:pPr>
        <w:shd w:val="clear" w:color="auto" w:fill="FFFFFF" w:themeFill="background1"/>
        <w:spacing w:line="240" w:lineRule="exact"/>
        <w:rPr>
          <w:rFonts w:ascii="Arial" w:hAnsi="Arial" w:cs="Arial"/>
          <w:sz w:val="22"/>
          <w:szCs w:val="22"/>
        </w:rPr>
      </w:pPr>
    </w:p>
    <w:p w14:paraId="18947CDC" w14:textId="77777777" w:rsidR="00293198" w:rsidRPr="0064594B" w:rsidRDefault="00293198" w:rsidP="00293198">
      <w:pPr>
        <w:spacing w:line="240" w:lineRule="auto"/>
        <w:rPr>
          <w:rFonts w:ascii="Arial" w:hAnsi="Arial" w:cs="Arial"/>
          <w:sz w:val="22"/>
          <w:szCs w:val="22"/>
        </w:rPr>
      </w:pPr>
      <w:r w:rsidRPr="0064594B">
        <w:rPr>
          <w:rFonts w:ascii="Arial" w:hAnsi="Arial" w:cs="Arial"/>
          <w:sz w:val="22"/>
          <w:szCs w:val="22"/>
        </w:rPr>
        <w:lastRenderedPageBreak/>
        <w:t>IMDi kan ved behov innhente informasjon fra Folkeregisteret for å kontrollere at personer registrert som bosatt i kommunen er eller har vært folkeregistrert i bosettingskommunen i 2022.</w:t>
      </w:r>
    </w:p>
    <w:p w14:paraId="1386C257" w14:textId="77777777" w:rsidR="00293198" w:rsidRPr="0064594B" w:rsidRDefault="00293198" w:rsidP="00293198">
      <w:pPr>
        <w:shd w:val="clear" w:color="auto" w:fill="FFFFFF" w:themeFill="background1"/>
        <w:spacing w:line="240" w:lineRule="exact"/>
        <w:rPr>
          <w:rFonts w:ascii="Arial" w:hAnsi="Arial" w:cs="Arial"/>
          <w:sz w:val="22"/>
          <w:szCs w:val="22"/>
        </w:rPr>
      </w:pPr>
    </w:p>
    <w:p w14:paraId="33DA42D9" w14:textId="77777777" w:rsidR="00293198" w:rsidRPr="0064594B" w:rsidRDefault="00293198" w:rsidP="00293198">
      <w:pPr>
        <w:pStyle w:val="Overskrift2"/>
        <w:numPr>
          <w:ilvl w:val="1"/>
          <w:numId w:val="3"/>
        </w:numPr>
        <w:rPr>
          <w:rFonts w:ascii="Arial" w:hAnsi="Arial" w:cs="Arial"/>
          <w:sz w:val="22"/>
          <w:szCs w:val="22"/>
        </w:rPr>
      </w:pPr>
      <w:r w:rsidRPr="0064594B">
        <w:rPr>
          <w:rFonts w:ascii="Arial" w:hAnsi="Arial" w:cs="Arial"/>
          <w:sz w:val="22"/>
          <w:szCs w:val="22"/>
        </w:rPr>
        <w:t xml:space="preserve">Utbetaling </w:t>
      </w:r>
    </w:p>
    <w:p w14:paraId="57433DFF" w14:textId="77777777" w:rsidR="00293198" w:rsidRPr="0064594B" w:rsidRDefault="00293198" w:rsidP="00293198">
      <w:pPr>
        <w:rPr>
          <w:rFonts w:ascii="Arial" w:hAnsi="Arial" w:cs="Arial"/>
          <w:iCs/>
          <w:color w:val="000000" w:themeColor="text1"/>
          <w:sz w:val="22"/>
          <w:szCs w:val="22"/>
        </w:rPr>
      </w:pPr>
      <w:r w:rsidRPr="0064594B">
        <w:rPr>
          <w:rFonts w:ascii="Arial" w:hAnsi="Arial" w:cs="Arial"/>
          <w:iCs/>
          <w:color w:val="000000" w:themeColor="text1"/>
          <w:sz w:val="22"/>
          <w:szCs w:val="22"/>
        </w:rPr>
        <w:t xml:space="preserve">Tilskuddet utbetales i 2023 etter at endelige bosettingstall basert på tilgjengelige data fra IMDinett for 2022 foreligger. </w:t>
      </w:r>
    </w:p>
    <w:p w14:paraId="49AE3E32" w14:textId="77777777" w:rsidR="00293198" w:rsidRPr="0064594B" w:rsidRDefault="00293198" w:rsidP="00293198">
      <w:pPr>
        <w:shd w:val="clear" w:color="auto" w:fill="FFFFFF" w:themeFill="background1"/>
        <w:spacing w:line="240" w:lineRule="exact"/>
        <w:rPr>
          <w:rFonts w:ascii="Arial" w:hAnsi="Arial" w:cs="Arial"/>
          <w:sz w:val="22"/>
          <w:szCs w:val="22"/>
        </w:rPr>
      </w:pPr>
    </w:p>
    <w:p w14:paraId="3C94E6D8" w14:textId="77777777" w:rsidR="00293198" w:rsidRPr="0064594B" w:rsidRDefault="00293198" w:rsidP="00293198">
      <w:pPr>
        <w:pStyle w:val="Overskrift2"/>
        <w:numPr>
          <w:ilvl w:val="1"/>
          <w:numId w:val="3"/>
        </w:numPr>
        <w:rPr>
          <w:rFonts w:ascii="Arial" w:hAnsi="Arial" w:cs="Arial"/>
          <w:sz w:val="22"/>
          <w:szCs w:val="22"/>
        </w:rPr>
      </w:pPr>
      <w:r w:rsidRPr="0064594B">
        <w:rPr>
          <w:rFonts w:ascii="Arial" w:hAnsi="Arial" w:cs="Arial"/>
          <w:sz w:val="22"/>
          <w:szCs w:val="22"/>
        </w:rPr>
        <w:t>Klageregler</w:t>
      </w:r>
    </w:p>
    <w:p w14:paraId="3768CEC7" w14:textId="77777777" w:rsidR="00293198" w:rsidRDefault="00293198" w:rsidP="00293198">
      <w:pPr>
        <w:rPr>
          <w:rFonts w:ascii="Arial" w:hAnsi="Arial" w:cs="Arial"/>
          <w:sz w:val="22"/>
          <w:szCs w:val="22"/>
        </w:rPr>
      </w:pPr>
      <w:r w:rsidRPr="0064594B">
        <w:rPr>
          <w:rFonts w:ascii="Arial" w:hAnsi="Arial" w:cs="Arial"/>
          <w:sz w:val="22"/>
          <w:szCs w:val="22"/>
        </w:rPr>
        <w:t>IMDis tildeling av tilskudd i henhold til denne tilskuddsordningen er ikke å regne som enkeltvedtak, jf. forvaltningsloven § 2. Det vil si at bestemmelsene i forvaltningsloven kapitlene IV til VI ikke får anvendelse, jf. forvaltningsloven § 3. Kommunene har derfor ikke klageadgang. For øvrig gjelder forvaltningslovens regler, for eksempel regler om habilitet og alminnelige regler om saksbehandlingen.</w:t>
      </w:r>
    </w:p>
    <w:p w14:paraId="4AD167C2" w14:textId="77777777" w:rsidR="00293198" w:rsidRPr="0064594B" w:rsidRDefault="00293198" w:rsidP="00293198">
      <w:pPr>
        <w:rPr>
          <w:rFonts w:ascii="Arial" w:hAnsi="Arial" w:cs="Arial"/>
          <w:sz w:val="22"/>
          <w:szCs w:val="22"/>
        </w:rPr>
      </w:pPr>
    </w:p>
    <w:p w14:paraId="5E86518B" w14:textId="77777777" w:rsidR="00293198" w:rsidRPr="0064594B" w:rsidRDefault="00293198" w:rsidP="00293198">
      <w:pPr>
        <w:pStyle w:val="Overskrift1"/>
        <w:numPr>
          <w:ilvl w:val="0"/>
          <w:numId w:val="9"/>
        </w:numPr>
        <w:ind w:left="0"/>
        <w:rPr>
          <w:rFonts w:cs="Arial"/>
          <w:szCs w:val="30"/>
        </w:rPr>
      </w:pPr>
      <w:r>
        <w:rPr>
          <w:rFonts w:cs="Arial"/>
          <w:szCs w:val="30"/>
        </w:rPr>
        <w:t>Registrering av tilskudd</w:t>
      </w:r>
    </w:p>
    <w:p w14:paraId="61F33A0E" w14:textId="77777777" w:rsidR="00293198" w:rsidRPr="0064594B" w:rsidRDefault="00293198" w:rsidP="00293198">
      <w:pPr>
        <w:rPr>
          <w:rFonts w:ascii="Arial" w:hAnsi="Arial" w:cs="Arial"/>
          <w:color w:val="000000" w:themeColor="text1"/>
          <w:sz w:val="22"/>
          <w:szCs w:val="22"/>
        </w:rPr>
      </w:pPr>
      <w:r w:rsidRPr="0064594B">
        <w:rPr>
          <w:rFonts w:ascii="Arial" w:hAnsi="Arial" w:cs="Arial"/>
          <w:color w:val="000000" w:themeColor="text1"/>
          <w:sz w:val="22"/>
          <w:szCs w:val="22"/>
        </w:rPr>
        <w:t>IMDi har ansvar for å:</w:t>
      </w:r>
    </w:p>
    <w:p w14:paraId="4B070EE4" w14:textId="77777777" w:rsidR="00293198" w:rsidRPr="0064594B" w:rsidRDefault="00293198" w:rsidP="00293198">
      <w:pPr>
        <w:pStyle w:val="Listeavsnitt"/>
        <w:numPr>
          <w:ilvl w:val="0"/>
          <w:numId w:val="5"/>
        </w:numPr>
        <w:rPr>
          <w:rFonts w:ascii="Arial" w:hAnsi="Arial" w:cs="Arial"/>
          <w:iCs/>
          <w:color w:val="000000" w:themeColor="text1"/>
          <w:sz w:val="22"/>
          <w:szCs w:val="22"/>
        </w:rPr>
      </w:pPr>
      <w:r w:rsidRPr="0064594B">
        <w:rPr>
          <w:rFonts w:ascii="Arial" w:hAnsi="Arial" w:cs="Arial"/>
          <w:iCs/>
          <w:color w:val="000000" w:themeColor="text1"/>
          <w:sz w:val="22"/>
          <w:szCs w:val="22"/>
        </w:rPr>
        <w:t>registrere tilsagn om tilskuddsbeløp slik at IMDi har oversikt over inngåtte forpliktelser</w:t>
      </w:r>
    </w:p>
    <w:p w14:paraId="68D31891" w14:textId="77777777" w:rsidR="00293198" w:rsidRDefault="00293198" w:rsidP="00293198">
      <w:pPr>
        <w:pStyle w:val="Listeavsnitt"/>
        <w:numPr>
          <w:ilvl w:val="0"/>
          <w:numId w:val="5"/>
        </w:numPr>
        <w:rPr>
          <w:rFonts w:ascii="Arial" w:hAnsi="Arial" w:cs="Arial"/>
          <w:color w:val="000000" w:themeColor="text1"/>
          <w:sz w:val="22"/>
          <w:szCs w:val="22"/>
        </w:rPr>
      </w:pPr>
      <w:r w:rsidRPr="0064594B">
        <w:rPr>
          <w:rFonts w:ascii="Arial" w:hAnsi="Arial" w:cs="Arial"/>
          <w:color w:val="000000" w:themeColor="text1"/>
          <w:sz w:val="22"/>
          <w:szCs w:val="22"/>
        </w:rPr>
        <w:t xml:space="preserve">følge bestemmelsene om bokføring og økonomisystem i </w:t>
      </w:r>
      <w:r>
        <w:rPr>
          <w:rFonts w:ascii="Arial" w:hAnsi="Arial" w:cs="Arial"/>
          <w:color w:val="000000" w:themeColor="text1"/>
          <w:sz w:val="22"/>
          <w:szCs w:val="22"/>
        </w:rPr>
        <w:t>B</w:t>
      </w:r>
      <w:r w:rsidRPr="0064594B">
        <w:rPr>
          <w:rFonts w:ascii="Arial" w:hAnsi="Arial" w:cs="Arial"/>
          <w:color w:val="000000" w:themeColor="text1"/>
          <w:sz w:val="22"/>
          <w:szCs w:val="22"/>
        </w:rPr>
        <w:t>estemmelser om økonomistyring i staten</w:t>
      </w:r>
      <w:r>
        <w:rPr>
          <w:rFonts w:ascii="Arial" w:hAnsi="Arial" w:cs="Arial"/>
          <w:color w:val="000000" w:themeColor="text1"/>
          <w:sz w:val="22"/>
          <w:szCs w:val="22"/>
        </w:rPr>
        <w:t xml:space="preserve">. </w:t>
      </w:r>
    </w:p>
    <w:p w14:paraId="0562676B" w14:textId="77777777" w:rsidR="00293198" w:rsidRPr="0064594B" w:rsidRDefault="00293198" w:rsidP="00293198">
      <w:pPr>
        <w:pStyle w:val="Listeavsnitt"/>
        <w:rPr>
          <w:rFonts w:ascii="Arial" w:hAnsi="Arial" w:cs="Arial"/>
          <w:color w:val="000000" w:themeColor="text1"/>
          <w:sz w:val="22"/>
          <w:szCs w:val="22"/>
        </w:rPr>
      </w:pPr>
    </w:p>
    <w:p w14:paraId="2B262733" w14:textId="77777777" w:rsidR="00293198" w:rsidRPr="0064594B" w:rsidRDefault="00293198" w:rsidP="00293198">
      <w:pPr>
        <w:pStyle w:val="Overskrift1"/>
        <w:keepNext w:val="0"/>
        <w:keepLines w:val="0"/>
        <w:widowControl w:val="0"/>
        <w:numPr>
          <w:ilvl w:val="0"/>
          <w:numId w:val="9"/>
        </w:numPr>
        <w:ind w:left="0"/>
        <w:rPr>
          <w:rFonts w:cs="Arial"/>
          <w:szCs w:val="30"/>
        </w:rPr>
      </w:pPr>
      <w:r w:rsidRPr="0064594B">
        <w:rPr>
          <w:rFonts w:cs="Arial"/>
          <w:szCs w:val="30"/>
        </w:rPr>
        <w:t>Rapporter fra tilskuddsmottaker og kontrollrutiner</w:t>
      </w:r>
    </w:p>
    <w:p w14:paraId="71BA9343" w14:textId="77777777" w:rsidR="00293198" w:rsidRPr="0064594B" w:rsidRDefault="00293198" w:rsidP="00293198">
      <w:pPr>
        <w:spacing w:line="240" w:lineRule="auto"/>
        <w:rPr>
          <w:rFonts w:ascii="Arial" w:hAnsi="Arial" w:cs="Arial"/>
          <w:sz w:val="22"/>
          <w:szCs w:val="22"/>
        </w:rPr>
      </w:pPr>
      <w:r w:rsidRPr="0064594B">
        <w:rPr>
          <w:rFonts w:ascii="Arial" w:hAnsi="Arial" w:cs="Arial"/>
          <w:sz w:val="22"/>
          <w:szCs w:val="22"/>
        </w:rPr>
        <w:t>Det stilles ikke krav om rapportering fra kommunene om bruk av tilskuddet, utover den informasjon som er gitt i søknaden.</w:t>
      </w:r>
    </w:p>
    <w:p w14:paraId="1DB052F9" w14:textId="77777777" w:rsidR="00293198" w:rsidRPr="0064594B" w:rsidRDefault="00293198" w:rsidP="00293198">
      <w:pPr>
        <w:spacing w:line="240" w:lineRule="auto"/>
        <w:rPr>
          <w:rFonts w:ascii="Arial" w:hAnsi="Arial" w:cs="Arial"/>
          <w:sz w:val="22"/>
          <w:szCs w:val="22"/>
        </w:rPr>
      </w:pPr>
    </w:p>
    <w:p w14:paraId="106BE803" w14:textId="77777777" w:rsidR="00293198" w:rsidRPr="0064594B" w:rsidRDefault="00293198" w:rsidP="00293198">
      <w:pPr>
        <w:spacing w:line="240" w:lineRule="auto"/>
        <w:rPr>
          <w:rFonts w:ascii="Arial" w:hAnsi="Arial" w:cs="Arial"/>
          <w:sz w:val="22"/>
          <w:szCs w:val="22"/>
        </w:rPr>
      </w:pPr>
      <w:r w:rsidRPr="0064594B">
        <w:rPr>
          <w:rFonts w:ascii="Arial" w:hAnsi="Arial" w:cs="Arial"/>
          <w:sz w:val="22"/>
          <w:szCs w:val="22"/>
        </w:rPr>
        <w:t xml:space="preserve">IMDi kan likevel innhente ytterligere opplysninger direkte fra kommunene eller fra registerdata dersom dette er nødvendig for å sikre korrekt beregning og utbetaling av tilskudd. </w:t>
      </w:r>
    </w:p>
    <w:p w14:paraId="16B06E7E" w14:textId="77777777" w:rsidR="00293198" w:rsidRPr="0064594B" w:rsidRDefault="00293198" w:rsidP="00293198">
      <w:pPr>
        <w:spacing w:line="240" w:lineRule="auto"/>
        <w:rPr>
          <w:rFonts w:ascii="Arial" w:hAnsi="Arial" w:cs="Arial"/>
          <w:sz w:val="22"/>
          <w:szCs w:val="22"/>
        </w:rPr>
      </w:pPr>
    </w:p>
    <w:p w14:paraId="098BA27B" w14:textId="15FF6280" w:rsidR="00293198" w:rsidRPr="0064594B" w:rsidRDefault="00293198" w:rsidP="00293198">
      <w:pPr>
        <w:spacing w:line="240" w:lineRule="auto"/>
        <w:rPr>
          <w:rFonts w:ascii="Arial" w:hAnsi="Arial" w:cs="Arial"/>
          <w:sz w:val="20"/>
        </w:rPr>
      </w:pPr>
      <w:r w:rsidRPr="0064594B">
        <w:rPr>
          <w:rFonts w:ascii="Arial" w:hAnsi="Arial" w:cs="Arial"/>
          <w:sz w:val="22"/>
          <w:szCs w:val="18"/>
        </w:rPr>
        <w:t>Dersom IMDi mener det er vesentlig risiko for at kommuner uberettiget mottar tilskudd, bl.a. ved at de ikke oppfyller vilkåret om å ha startet oppbygging av bosettingskapasitet som overstiger antallet som faktisk blir bosatt</w:t>
      </w:r>
      <w:r w:rsidR="001F46E7">
        <w:rPr>
          <w:rFonts w:ascii="Arial" w:hAnsi="Arial" w:cs="Arial"/>
          <w:sz w:val="22"/>
          <w:szCs w:val="18"/>
        </w:rPr>
        <w:t xml:space="preserve"> og </w:t>
      </w:r>
      <w:r w:rsidR="00B05E62">
        <w:rPr>
          <w:rFonts w:ascii="Arial" w:hAnsi="Arial" w:cs="Arial"/>
          <w:sz w:val="22"/>
          <w:szCs w:val="18"/>
        </w:rPr>
        <w:t xml:space="preserve">ha </w:t>
      </w:r>
      <w:r w:rsidR="001F46E7">
        <w:rPr>
          <w:rFonts w:ascii="Arial" w:hAnsi="Arial" w:cs="Arial"/>
          <w:sz w:val="22"/>
          <w:szCs w:val="18"/>
        </w:rPr>
        <w:t>pådratt seg økonomiske forpliktelser til dette</w:t>
      </w:r>
      <w:r w:rsidRPr="0064594B">
        <w:rPr>
          <w:rFonts w:ascii="Arial" w:hAnsi="Arial" w:cs="Arial"/>
          <w:sz w:val="22"/>
          <w:szCs w:val="18"/>
        </w:rPr>
        <w:t>, kan de iverksette nødvendige kontrolltiltak.</w:t>
      </w:r>
    </w:p>
    <w:p w14:paraId="4CE4FFD5" w14:textId="77777777" w:rsidR="00293198" w:rsidRPr="0064594B" w:rsidRDefault="00293198" w:rsidP="00293198">
      <w:pPr>
        <w:spacing w:line="240" w:lineRule="auto"/>
        <w:rPr>
          <w:rFonts w:ascii="Arial" w:hAnsi="Arial" w:cs="Arial"/>
          <w:sz w:val="22"/>
          <w:szCs w:val="22"/>
        </w:rPr>
      </w:pPr>
    </w:p>
    <w:p w14:paraId="08375C3C" w14:textId="77777777" w:rsidR="00293198" w:rsidRPr="0064594B" w:rsidRDefault="00293198" w:rsidP="00293198"/>
    <w:p w14:paraId="7A92749A" w14:textId="77777777" w:rsidR="001D6512" w:rsidRDefault="001D6512" w:rsidP="001D6512"/>
    <w:sectPr w:rsidR="001D6512" w:rsidSect="0064594B">
      <w:headerReference w:type="default" r:id="rId7"/>
      <w:footerReference w:type="even" r:id="rId8"/>
      <w:footerReference w:type="default" r:id="rId9"/>
      <w:headerReference w:type="first" r:id="rId10"/>
      <w:pgSz w:w="11907" w:h="16840" w:code="9"/>
      <w:pgMar w:top="1418" w:right="1418" w:bottom="1418" w:left="1418" w:header="340" w:footer="397" w:gutter="0"/>
      <w:paperSrc w:first="3" w:other="3"/>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50ED" w14:textId="77777777" w:rsidR="00DD7333" w:rsidRDefault="00DD7333" w:rsidP="009B113F">
      <w:pPr>
        <w:spacing w:line="240" w:lineRule="auto"/>
      </w:pPr>
      <w:r>
        <w:separator/>
      </w:r>
    </w:p>
  </w:endnote>
  <w:endnote w:type="continuationSeparator" w:id="0">
    <w:p w14:paraId="5CAE06B3" w14:textId="77777777" w:rsidR="00DD7333" w:rsidRDefault="00DD7333" w:rsidP="009B1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pCentury Old Style">
    <w:panose1 w:val="02030603060405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5160" w14:textId="77777777" w:rsidR="00AE2E75" w:rsidRDefault="00336425" w:rsidP="004B6F4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w:t>
    </w:r>
    <w:r>
      <w:rPr>
        <w:rStyle w:val="Sidetall"/>
      </w:rPr>
      <w:fldChar w:fldCharType="end"/>
    </w:r>
  </w:p>
  <w:p w14:paraId="7756BFD1" w14:textId="77777777" w:rsidR="00AE2E75" w:rsidRDefault="00DA2E91" w:rsidP="004B6F40">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EE61" w14:textId="77777777" w:rsidR="00AE2E75" w:rsidRDefault="00336425" w:rsidP="004B6F4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6</w:t>
    </w:r>
    <w:r>
      <w:rPr>
        <w:rStyle w:val="Sidetall"/>
      </w:rPr>
      <w:fldChar w:fldCharType="end"/>
    </w:r>
  </w:p>
  <w:p w14:paraId="223DCFDD" w14:textId="77777777" w:rsidR="00AE2E75" w:rsidRDefault="00DA2E91" w:rsidP="004B6F40">
    <w:pPr>
      <w:pStyle w:val="Bunntekst"/>
      <w:ind w:left="-1134"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BB51" w14:textId="77777777" w:rsidR="00DD7333" w:rsidRDefault="00DD7333" w:rsidP="009B113F">
      <w:pPr>
        <w:spacing w:line="240" w:lineRule="auto"/>
      </w:pPr>
      <w:r>
        <w:separator/>
      </w:r>
    </w:p>
  </w:footnote>
  <w:footnote w:type="continuationSeparator" w:id="0">
    <w:p w14:paraId="3FB157B9" w14:textId="77777777" w:rsidR="00DD7333" w:rsidRDefault="00DD7333" w:rsidP="009B11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12B5" w14:textId="77777777" w:rsidR="00AE2E75" w:rsidRDefault="00DA2E91">
    <w:pPr>
      <w:pStyle w:val="Topptekst"/>
      <w:jc w:val="center"/>
      <w:rPr>
        <w:b/>
        <w:sz w:val="22"/>
      </w:rPr>
    </w:pPr>
  </w:p>
  <w:p w14:paraId="1F0C8A57" w14:textId="77777777" w:rsidR="00AE2E75" w:rsidRDefault="00DA2E91">
    <w:pPr>
      <w:pStyle w:val="Topptekst"/>
      <w:rPr>
        <w:b/>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E107" w14:textId="77777777" w:rsidR="00AE2E75" w:rsidRDefault="00DA2E91">
    <w:pPr>
      <w:framePr w:w="11907" w:h="1376" w:hRule="exact" w:wrap="notBeside" w:vAnchor="page" w:hAnchor="page" w:x="1" w:y="14743"/>
    </w:pPr>
  </w:p>
  <w:p w14:paraId="18CB900E" w14:textId="77777777" w:rsidR="00AE2E75" w:rsidRDefault="00DA2E91">
    <w:pPr>
      <w:pStyle w:val="Topptekst"/>
    </w:pPr>
  </w:p>
  <w:p w14:paraId="546219A3" w14:textId="77777777" w:rsidR="00AE2E75" w:rsidRDefault="00DA2E91">
    <w:pPr>
      <w:pStyle w:val="Topptekst"/>
    </w:pPr>
  </w:p>
  <w:p w14:paraId="527E7707" w14:textId="77777777" w:rsidR="00AE2E75" w:rsidRPr="00A72D8E" w:rsidRDefault="00336425" w:rsidP="00A72D8E">
    <w:pPr>
      <w:pStyle w:val="Topptekst"/>
      <w:rPr>
        <w:b/>
        <w:sz w:val="22"/>
      </w:rPr>
    </w:pPr>
    <w:r>
      <w:tab/>
    </w:r>
    <w:r>
      <w:rPr>
        <w:noProof/>
      </w:rPr>
      <w:drawing>
        <wp:inline distT="0" distB="0" distL="0" distR="0" wp14:anchorId="556AC0DE" wp14:editId="7B75F4F6">
          <wp:extent cx="3605530" cy="977900"/>
          <wp:effectExtent l="0" t="0" r="0" b="0"/>
          <wp:docPr id="1" name="Bilde 1" descr="Logo" title="Logo"/>
          <wp:cNvGraphicFramePr/>
          <a:graphic xmlns:a="http://schemas.openxmlformats.org/drawingml/2006/main">
            <a:graphicData uri="http://schemas.openxmlformats.org/drawingml/2006/picture">
              <pic:pic xmlns:pic="http://schemas.openxmlformats.org/drawingml/2006/picture">
                <pic:nvPicPr>
                  <pic:cNvPr id="1" name="Bil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3605530" cy="977900"/>
                  </a:xfrm>
                  <a:prstGeom prst="rect">
                    <a:avLst/>
                  </a:prstGeom>
                </pic:spPr>
              </pic:pic>
            </a:graphicData>
          </a:graphic>
        </wp:inline>
      </w:drawing>
    </w:r>
    <w:r>
      <w:tab/>
    </w:r>
    <w:r>
      <w:tab/>
    </w:r>
    <w:r>
      <w:tab/>
    </w:r>
    <w:r>
      <w:tab/>
    </w:r>
  </w:p>
  <w:p w14:paraId="58A92833" w14:textId="77777777" w:rsidR="00AE2E75" w:rsidRDefault="00DA2E9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8604990"/>
    <w:lvl w:ilvl="0">
      <w:start w:val="1"/>
      <w:numFmt w:val="decimal"/>
      <w:lvlText w:val="%1."/>
      <w:legacy w:legacy="1" w:legacySpace="57" w:legacyIndent="0"/>
      <w:lvlJc w:val="left"/>
      <w:pPr>
        <w:ind w:left="567" w:firstLine="0"/>
      </w:pPr>
      <w:rPr>
        <w:rFonts w:ascii="DepCentury Old Style" w:hAnsi="DepCentury Old Style" w:cs="Arial" w:hint="default"/>
        <w:b/>
        <w:i w:val="0"/>
        <w:sz w:val="30"/>
        <w:szCs w:val="30"/>
      </w:rPr>
    </w:lvl>
    <w:lvl w:ilvl="1">
      <w:start w:val="1"/>
      <w:numFmt w:val="decimal"/>
      <w:lvlText w:val="%1.%2"/>
      <w:legacy w:legacy="1" w:legacySpace="57" w:legacyIndent="0"/>
      <w:lvlJc w:val="left"/>
      <w:pPr>
        <w:ind w:left="0" w:firstLine="0"/>
      </w:pPr>
      <w:rPr>
        <w:rFonts w:ascii="Arial" w:hAnsi="Arial" w:cs="Arial" w:hint="default"/>
        <w:b/>
        <w:i w:val="0"/>
        <w:sz w:val="23"/>
      </w:rPr>
    </w:lvl>
    <w:lvl w:ilvl="2">
      <w:start w:val="1"/>
      <w:numFmt w:val="decimal"/>
      <w:lvlText w:val="%1.%2.%3"/>
      <w:legacy w:legacy="1" w:legacySpace="57" w:legacyIndent="0"/>
      <w:lvlJc w:val="left"/>
      <w:pPr>
        <w:ind w:left="567" w:firstLine="0"/>
      </w:pPr>
      <w:rPr>
        <w:rFonts w:ascii="Times New Roman" w:hAnsi="Times New Roman" w:hint="default"/>
        <w:b/>
        <w:i w:val="0"/>
        <w:sz w:val="23"/>
      </w:rPr>
    </w:lvl>
    <w:lvl w:ilvl="3">
      <w:start w:val="1"/>
      <w:numFmt w:val="decimal"/>
      <w:lvlText w:val="%1.%2.%3.%4"/>
      <w:legacy w:legacy="1" w:legacySpace="57" w:legacyIndent="0"/>
      <w:lvlJc w:val="left"/>
      <w:pPr>
        <w:ind w:left="1134" w:firstLine="0"/>
      </w:pPr>
      <w:rPr>
        <w:rFonts w:ascii="Times New Roman" w:hAnsi="Times New Roman" w:hint="default"/>
        <w:b/>
        <w:i w:val="0"/>
        <w:sz w:val="23"/>
      </w:rPr>
    </w:lvl>
    <w:lvl w:ilvl="4">
      <w:start w:val="1"/>
      <w:numFmt w:val="decimal"/>
      <w:lvlText w:val="%1.%2.%3.%4.%5"/>
      <w:legacy w:legacy="1" w:legacySpace="57" w:legacyIndent="0"/>
      <w:lvlJc w:val="left"/>
      <w:pPr>
        <w:ind w:left="1134" w:firstLine="0"/>
      </w:pPr>
      <w:rPr>
        <w:rFonts w:ascii="Times New Roman" w:hAnsi="Times New Roman" w:hint="default"/>
        <w:b/>
        <w:i w:val="0"/>
        <w:sz w:val="23"/>
      </w:rPr>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50131C"/>
    <w:multiLevelType w:val="hybridMultilevel"/>
    <w:tmpl w:val="A90476F8"/>
    <w:lvl w:ilvl="0" w:tplc="2416DEFA">
      <w:numFmt w:val="bullet"/>
      <w:lvlText w:val="•"/>
      <w:lvlJc w:val="left"/>
      <w:pPr>
        <w:ind w:left="793" w:hanging="360"/>
      </w:pPr>
      <w:rPr>
        <w:rFonts w:ascii="Arial" w:eastAsia="Times New Roman" w:hAnsi="Arial" w:cs="Arial" w:hint="default"/>
      </w:rPr>
    </w:lvl>
    <w:lvl w:ilvl="1" w:tplc="04140003" w:tentative="1">
      <w:start w:val="1"/>
      <w:numFmt w:val="bullet"/>
      <w:lvlText w:val="o"/>
      <w:lvlJc w:val="left"/>
      <w:pPr>
        <w:ind w:left="1513" w:hanging="360"/>
      </w:pPr>
      <w:rPr>
        <w:rFonts w:ascii="Courier New" w:hAnsi="Courier New" w:cs="Courier New" w:hint="default"/>
      </w:rPr>
    </w:lvl>
    <w:lvl w:ilvl="2" w:tplc="04140005" w:tentative="1">
      <w:start w:val="1"/>
      <w:numFmt w:val="bullet"/>
      <w:lvlText w:val=""/>
      <w:lvlJc w:val="left"/>
      <w:pPr>
        <w:ind w:left="2233" w:hanging="360"/>
      </w:pPr>
      <w:rPr>
        <w:rFonts w:ascii="Wingdings" w:hAnsi="Wingdings" w:hint="default"/>
      </w:rPr>
    </w:lvl>
    <w:lvl w:ilvl="3" w:tplc="04140001" w:tentative="1">
      <w:start w:val="1"/>
      <w:numFmt w:val="bullet"/>
      <w:lvlText w:val=""/>
      <w:lvlJc w:val="left"/>
      <w:pPr>
        <w:ind w:left="2953" w:hanging="360"/>
      </w:pPr>
      <w:rPr>
        <w:rFonts w:ascii="Symbol" w:hAnsi="Symbol" w:hint="default"/>
      </w:rPr>
    </w:lvl>
    <w:lvl w:ilvl="4" w:tplc="04140003" w:tentative="1">
      <w:start w:val="1"/>
      <w:numFmt w:val="bullet"/>
      <w:lvlText w:val="o"/>
      <w:lvlJc w:val="left"/>
      <w:pPr>
        <w:ind w:left="3673" w:hanging="360"/>
      </w:pPr>
      <w:rPr>
        <w:rFonts w:ascii="Courier New" w:hAnsi="Courier New" w:cs="Courier New" w:hint="default"/>
      </w:rPr>
    </w:lvl>
    <w:lvl w:ilvl="5" w:tplc="04140005" w:tentative="1">
      <w:start w:val="1"/>
      <w:numFmt w:val="bullet"/>
      <w:lvlText w:val=""/>
      <w:lvlJc w:val="left"/>
      <w:pPr>
        <w:ind w:left="4393" w:hanging="360"/>
      </w:pPr>
      <w:rPr>
        <w:rFonts w:ascii="Wingdings" w:hAnsi="Wingdings" w:hint="default"/>
      </w:rPr>
    </w:lvl>
    <w:lvl w:ilvl="6" w:tplc="04140001" w:tentative="1">
      <w:start w:val="1"/>
      <w:numFmt w:val="bullet"/>
      <w:lvlText w:val=""/>
      <w:lvlJc w:val="left"/>
      <w:pPr>
        <w:ind w:left="5113" w:hanging="360"/>
      </w:pPr>
      <w:rPr>
        <w:rFonts w:ascii="Symbol" w:hAnsi="Symbol" w:hint="default"/>
      </w:rPr>
    </w:lvl>
    <w:lvl w:ilvl="7" w:tplc="04140003" w:tentative="1">
      <w:start w:val="1"/>
      <w:numFmt w:val="bullet"/>
      <w:lvlText w:val="o"/>
      <w:lvlJc w:val="left"/>
      <w:pPr>
        <w:ind w:left="5833" w:hanging="360"/>
      </w:pPr>
      <w:rPr>
        <w:rFonts w:ascii="Courier New" w:hAnsi="Courier New" w:cs="Courier New" w:hint="default"/>
      </w:rPr>
    </w:lvl>
    <w:lvl w:ilvl="8" w:tplc="04140005" w:tentative="1">
      <w:start w:val="1"/>
      <w:numFmt w:val="bullet"/>
      <w:lvlText w:val=""/>
      <w:lvlJc w:val="left"/>
      <w:pPr>
        <w:ind w:left="6553" w:hanging="360"/>
      </w:pPr>
      <w:rPr>
        <w:rFonts w:ascii="Wingdings" w:hAnsi="Wingdings" w:hint="default"/>
      </w:rPr>
    </w:lvl>
  </w:abstractNum>
  <w:abstractNum w:abstractNumId="2" w15:restartNumberingAfterBreak="0">
    <w:nsid w:val="0546723F"/>
    <w:multiLevelType w:val="hybridMultilevel"/>
    <w:tmpl w:val="33D03C0A"/>
    <w:lvl w:ilvl="0" w:tplc="04140001">
      <w:start w:val="1"/>
      <w:numFmt w:val="bullet"/>
      <w:lvlText w:val=""/>
      <w:lvlJc w:val="left"/>
      <w:pPr>
        <w:ind w:left="793"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6BA1349"/>
    <w:multiLevelType w:val="hybridMultilevel"/>
    <w:tmpl w:val="2E90B5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F153F9"/>
    <w:multiLevelType w:val="hybridMultilevel"/>
    <w:tmpl w:val="82381252"/>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51D6415"/>
    <w:multiLevelType w:val="hybridMultilevel"/>
    <w:tmpl w:val="8454F580"/>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C412EF5"/>
    <w:multiLevelType w:val="hybridMultilevel"/>
    <w:tmpl w:val="73B66B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3"/>
  </w:num>
  <w:num w:numId="5">
    <w:abstractNumId w:val="7"/>
  </w:num>
  <w:num w:numId="6">
    <w:abstractNumId w:val="4"/>
  </w:num>
  <w:num w:numId="7">
    <w:abstractNumId w:val="1"/>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98"/>
    <w:rsid w:val="000620C5"/>
    <w:rsid w:val="00066970"/>
    <w:rsid w:val="00080BFD"/>
    <w:rsid w:val="000B2C7E"/>
    <w:rsid w:val="0011336D"/>
    <w:rsid w:val="00152119"/>
    <w:rsid w:val="001D6512"/>
    <w:rsid w:val="001E5166"/>
    <w:rsid w:val="001F46E7"/>
    <w:rsid w:val="002229FD"/>
    <w:rsid w:val="00247C16"/>
    <w:rsid w:val="0028070C"/>
    <w:rsid w:val="00293198"/>
    <w:rsid w:val="002C19E6"/>
    <w:rsid w:val="00336425"/>
    <w:rsid w:val="00341CA3"/>
    <w:rsid w:val="00376779"/>
    <w:rsid w:val="004908B6"/>
    <w:rsid w:val="004A34C6"/>
    <w:rsid w:val="005243E9"/>
    <w:rsid w:val="005E001A"/>
    <w:rsid w:val="00604331"/>
    <w:rsid w:val="006434D1"/>
    <w:rsid w:val="00677D6F"/>
    <w:rsid w:val="006C46B8"/>
    <w:rsid w:val="00737934"/>
    <w:rsid w:val="00804883"/>
    <w:rsid w:val="008B1103"/>
    <w:rsid w:val="008C543F"/>
    <w:rsid w:val="008F30A7"/>
    <w:rsid w:val="00925752"/>
    <w:rsid w:val="009A135B"/>
    <w:rsid w:val="009B113F"/>
    <w:rsid w:val="00A60F36"/>
    <w:rsid w:val="00A91875"/>
    <w:rsid w:val="00AB5250"/>
    <w:rsid w:val="00AE2E95"/>
    <w:rsid w:val="00B05E62"/>
    <w:rsid w:val="00B24048"/>
    <w:rsid w:val="00B60103"/>
    <w:rsid w:val="00BD2B81"/>
    <w:rsid w:val="00BD6213"/>
    <w:rsid w:val="00BF5FCD"/>
    <w:rsid w:val="00C01916"/>
    <w:rsid w:val="00C2465A"/>
    <w:rsid w:val="00C34C61"/>
    <w:rsid w:val="00CA4132"/>
    <w:rsid w:val="00D2251F"/>
    <w:rsid w:val="00D64C59"/>
    <w:rsid w:val="00D875E8"/>
    <w:rsid w:val="00D9050C"/>
    <w:rsid w:val="00DA0FD6"/>
    <w:rsid w:val="00DA2E91"/>
    <w:rsid w:val="00DA4C1C"/>
    <w:rsid w:val="00DD7333"/>
    <w:rsid w:val="00EA0F51"/>
    <w:rsid w:val="00EE12D9"/>
    <w:rsid w:val="00FC5F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2C18B"/>
  <w15:chartTrackingRefBased/>
  <w15:docId w15:val="{6A6558F2-288F-4AD4-9B8A-F6312C96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198"/>
    <w:pPr>
      <w:spacing w:after="0" w:line="300" w:lineRule="exact"/>
    </w:pPr>
    <w:rPr>
      <w:rFonts w:ascii="DepCentury Old Style" w:eastAsia="Times New Roman" w:hAnsi="DepCentury Old Style" w:cs="Times New Roman"/>
      <w:sz w:val="24"/>
      <w:szCs w:val="20"/>
      <w:lang w:eastAsia="nb-NO"/>
    </w:rPr>
  </w:style>
  <w:style w:type="paragraph" w:styleId="Overskrift1">
    <w:name w:val="heading 1"/>
    <w:basedOn w:val="Normal"/>
    <w:next w:val="Normal"/>
    <w:link w:val="Overskrift1Tegn"/>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nhideWhenUsed/>
    <w:rsid w:val="009B113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B113F"/>
    <w:rPr>
      <w:rFonts w:ascii="Arial" w:hAnsi="Arial"/>
      <w:color w:val="000000" w:themeColor="text1"/>
    </w:rPr>
  </w:style>
  <w:style w:type="paragraph" w:styleId="Bunntekst">
    <w:name w:val="footer"/>
    <w:basedOn w:val="Normal"/>
    <w:link w:val="BunntekstTegn"/>
    <w:unhideWhenUsed/>
    <w:rsid w:val="009B113F"/>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9B113F"/>
    <w:rPr>
      <w:rFonts w:ascii="Arial" w:hAnsi="Arial"/>
      <w:color w:val="000000" w:themeColor="text1"/>
    </w:rPr>
  </w:style>
  <w:style w:type="paragraph" w:styleId="Tittel">
    <w:name w:val="Title"/>
    <w:next w:val="Normal"/>
    <w:link w:val="TittelTegn"/>
    <w:qFormat/>
    <w:rsid w:val="00293198"/>
    <w:pPr>
      <w:spacing w:after="120" w:line="240" w:lineRule="auto"/>
      <w:jc w:val="center"/>
    </w:pPr>
    <w:rPr>
      <w:rFonts w:ascii="DepCentury Old Style" w:eastAsia="Times New Roman" w:hAnsi="DepCentury Old Style" w:cs="Times New Roman"/>
      <w:b/>
      <w:caps/>
      <w:kern w:val="28"/>
      <w:sz w:val="24"/>
      <w:szCs w:val="20"/>
      <w:lang w:eastAsia="nb-NO"/>
    </w:rPr>
  </w:style>
  <w:style w:type="character" w:customStyle="1" w:styleId="TittelTegn">
    <w:name w:val="Tittel Tegn"/>
    <w:basedOn w:val="Standardskriftforavsnitt"/>
    <w:link w:val="Tittel"/>
    <w:rsid w:val="00293198"/>
    <w:rPr>
      <w:rFonts w:ascii="DepCentury Old Style" w:eastAsia="Times New Roman" w:hAnsi="DepCentury Old Style" w:cs="Times New Roman"/>
      <w:b/>
      <w:caps/>
      <w:kern w:val="28"/>
      <w:sz w:val="24"/>
      <w:szCs w:val="20"/>
      <w:lang w:eastAsia="nb-NO"/>
    </w:rPr>
  </w:style>
  <w:style w:type="character" w:styleId="Sidetall">
    <w:name w:val="page number"/>
    <w:basedOn w:val="Standardskriftforavsnitt"/>
    <w:rsid w:val="00293198"/>
  </w:style>
  <w:style w:type="paragraph" w:customStyle="1" w:styleId="H1">
    <w:name w:val="H1"/>
    <w:basedOn w:val="Normal"/>
    <w:next w:val="Normal"/>
    <w:rsid w:val="00293198"/>
    <w:pPr>
      <w:keepNext/>
      <w:spacing w:before="100" w:after="100" w:line="240" w:lineRule="auto"/>
      <w:outlineLvl w:val="1"/>
    </w:pPr>
    <w:rPr>
      <w:rFonts w:ascii="Times New Roman" w:hAnsi="Times New Roman"/>
      <w:b/>
      <w:snapToGrid w:val="0"/>
      <w:kern w:val="36"/>
      <w:sz w:val="48"/>
    </w:rPr>
  </w:style>
  <w:style w:type="paragraph" w:styleId="Listeavsnitt">
    <w:name w:val="List Paragraph"/>
    <w:basedOn w:val="Normal"/>
    <w:uiPriority w:val="34"/>
    <w:qFormat/>
    <w:rsid w:val="00293198"/>
    <w:pPr>
      <w:ind w:left="720"/>
      <w:contextualSpacing/>
    </w:pPr>
  </w:style>
  <w:style w:type="character" w:customStyle="1" w:styleId="normaltextrun">
    <w:name w:val="normaltextrun"/>
    <w:basedOn w:val="Standardskriftforavsnitt"/>
    <w:rsid w:val="00293198"/>
  </w:style>
  <w:style w:type="character" w:customStyle="1" w:styleId="eop">
    <w:name w:val="eop"/>
    <w:basedOn w:val="Standardskriftforavsnitt"/>
    <w:rsid w:val="00293198"/>
  </w:style>
  <w:style w:type="character" w:styleId="Merknadsreferanse">
    <w:name w:val="annotation reference"/>
    <w:basedOn w:val="Standardskriftforavsnitt"/>
    <w:uiPriority w:val="99"/>
    <w:semiHidden/>
    <w:unhideWhenUsed/>
    <w:rsid w:val="00C01916"/>
    <w:rPr>
      <w:sz w:val="16"/>
      <w:szCs w:val="16"/>
    </w:rPr>
  </w:style>
  <w:style w:type="paragraph" w:styleId="Merknadstekst">
    <w:name w:val="annotation text"/>
    <w:basedOn w:val="Normal"/>
    <w:link w:val="MerknadstekstTegn"/>
    <w:uiPriority w:val="99"/>
    <w:semiHidden/>
    <w:unhideWhenUsed/>
    <w:rsid w:val="00C01916"/>
    <w:pPr>
      <w:spacing w:line="240" w:lineRule="auto"/>
    </w:pPr>
    <w:rPr>
      <w:sz w:val="20"/>
    </w:rPr>
  </w:style>
  <w:style w:type="character" w:customStyle="1" w:styleId="MerknadstekstTegn">
    <w:name w:val="Merknadstekst Tegn"/>
    <w:basedOn w:val="Standardskriftforavsnitt"/>
    <w:link w:val="Merknadstekst"/>
    <w:uiPriority w:val="99"/>
    <w:semiHidden/>
    <w:rsid w:val="00C01916"/>
    <w:rPr>
      <w:rFonts w:ascii="DepCentury Old Style" w:eastAsia="Times New Roman" w:hAnsi="DepCentury Old Style"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C01916"/>
    <w:rPr>
      <w:b/>
      <w:bCs/>
    </w:rPr>
  </w:style>
  <w:style w:type="character" w:customStyle="1" w:styleId="KommentaremneTegn">
    <w:name w:val="Kommentaremne Tegn"/>
    <w:basedOn w:val="MerknadstekstTegn"/>
    <w:link w:val="Kommentaremne"/>
    <w:uiPriority w:val="99"/>
    <w:semiHidden/>
    <w:rsid w:val="00C01916"/>
    <w:rPr>
      <w:rFonts w:ascii="DepCentury Old Style" w:eastAsia="Times New Roman" w:hAnsi="DepCentury Old Style" w:cs="Times New Roman"/>
      <w:b/>
      <w:bCs/>
      <w:sz w:val="20"/>
      <w:szCs w:val="20"/>
      <w:lang w:eastAsia="nb-NO"/>
    </w:rPr>
  </w:style>
  <w:style w:type="paragraph" w:styleId="Revisjon">
    <w:name w:val="Revision"/>
    <w:hidden/>
    <w:uiPriority w:val="99"/>
    <w:semiHidden/>
    <w:rsid w:val="006C46B8"/>
    <w:pPr>
      <w:spacing w:after="0" w:line="240" w:lineRule="auto"/>
    </w:pPr>
    <w:rPr>
      <w:rFonts w:ascii="DepCentury Old Style" w:eastAsia="Times New Roman" w:hAnsi="DepCentury Old Style"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948</Words>
  <Characters>6310</Characters>
  <Application>Microsoft Office Word</Application>
  <DocSecurity>4</DocSecurity>
  <Lines>701</Lines>
  <Paragraphs>362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Almassy Karwan</dc:creator>
  <cp:keywords/>
  <dc:description/>
  <cp:lastModifiedBy>Almassy Karwan</cp:lastModifiedBy>
  <cp:revision>2</cp:revision>
  <dcterms:created xsi:type="dcterms:W3CDTF">2022-10-04T11:22:00Z</dcterms:created>
  <dcterms:modified xsi:type="dcterms:W3CDTF">2022-10-04T11:22:00Z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df25c2-6206-49c4-94af-432acb840807_Enabled">
    <vt:lpwstr>true</vt:lpwstr>
  </property>
  <property fmtid="{D5CDD505-2E9C-101B-9397-08002B2CF9AE}" pid="3" name="MSIP_Label_9fdf25c2-6206-49c4-94af-432acb840807_SetDate">
    <vt:lpwstr>2022-09-23T10:17:41Z</vt:lpwstr>
  </property>
  <property fmtid="{D5CDD505-2E9C-101B-9397-08002B2CF9AE}" pid="4" name="MSIP_Label_9fdf25c2-6206-49c4-94af-432acb840807_Method">
    <vt:lpwstr>Standard</vt:lpwstr>
  </property>
  <property fmtid="{D5CDD505-2E9C-101B-9397-08002B2CF9AE}" pid="5" name="MSIP_Label_9fdf25c2-6206-49c4-94af-432acb840807_Name">
    <vt:lpwstr>Intern (AID)</vt:lpwstr>
  </property>
  <property fmtid="{D5CDD505-2E9C-101B-9397-08002B2CF9AE}" pid="6" name="MSIP_Label_9fdf25c2-6206-49c4-94af-432acb840807_SiteId">
    <vt:lpwstr>f696e186-1c3b-44cd-bf76-5ace0e7007bd</vt:lpwstr>
  </property>
  <property fmtid="{D5CDD505-2E9C-101B-9397-08002B2CF9AE}" pid="7" name="MSIP_Label_9fdf25c2-6206-49c4-94af-432acb840807_ActionId">
    <vt:lpwstr>82277bc2-bce8-4a5c-bc72-720855945f5d</vt:lpwstr>
  </property>
  <property fmtid="{D5CDD505-2E9C-101B-9397-08002B2CF9AE}" pid="8" name="MSIP_Label_9fdf25c2-6206-49c4-94af-432acb840807_ContentBits">
    <vt:lpwstr>0</vt:lpwstr>
  </property>
</Properties>
</file>